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360"/>
      </w:tblGrid>
      <w:tr w:rsidR="003E17A2" w:rsidTr="009C0705">
        <w:trPr>
          <w:jc w:val="center"/>
        </w:trPr>
        <w:tc>
          <w:tcPr>
            <w:tcW w:w="9360" w:type="dxa"/>
            <w:tcMar>
              <w:top w:w="0" w:type="dxa"/>
              <w:left w:w="108" w:type="dxa"/>
              <w:bottom w:w="0" w:type="dxa"/>
              <w:right w:w="108" w:type="dxa"/>
            </w:tcMar>
            <w:hideMark/>
          </w:tcPr>
          <w:p w:rsidR="003E17A2" w:rsidRDefault="003E17A2" w:rsidP="009C0705">
            <w:r>
              <w:rPr>
                <w:noProof/>
              </w:rPr>
              <w:drawing>
                <wp:inline distT="0" distB="0" distL="0" distR="0" wp14:anchorId="26716533" wp14:editId="67440FD2">
                  <wp:extent cx="59436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733425"/>
                          </a:xfrm>
                          <a:prstGeom prst="rect">
                            <a:avLst/>
                          </a:prstGeom>
                        </pic:spPr>
                      </pic:pic>
                    </a:graphicData>
                  </a:graphic>
                </wp:inline>
              </w:drawing>
            </w:r>
          </w:p>
        </w:tc>
      </w:tr>
      <w:tr w:rsidR="003E17A2" w:rsidRPr="005401AB" w:rsidTr="009C0705">
        <w:trPr>
          <w:jc w:val="center"/>
        </w:trPr>
        <w:tc>
          <w:tcPr>
            <w:tcW w:w="9360" w:type="dxa"/>
            <w:tcMar>
              <w:top w:w="0" w:type="dxa"/>
              <w:left w:w="108" w:type="dxa"/>
              <w:bottom w:w="0" w:type="dxa"/>
              <w:right w:w="108" w:type="dxa"/>
            </w:tcMar>
          </w:tcPr>
          <w:p w:rsidR="003E17A2" w:rsidRPr="005401AB" w:rsidRDefault="003E17A2" w:rsidP="005401AB">
            <w:pPr>
              <w:spacing w:after="240"/>
              <w:rPr>
                <w:rFonts w:ascii="Whitney Book" w:hAnsi="Whitney Book"/>
                <w:sz w:val="24"/>
                <w:szCs w:val="24"/>
              </w:rPr>
            </w:pPr>
          </w:p>
          <w:p w:rsidR="003E17A2" w:rsidRPr="005401AB" w:rsidRDefault="003E17A2" w:rsidP="005401AB">
            <w:pPr>
              <w:spacing w:after="240"/>
              <w:rPr>
                <w:rFonts w:ascii="Whitney Book" w:hAnsi="Whitney Book"/>
                <w:sz w:val="24"/>
                <w:szCs w:val="24"/>
              </w:rPr>
            </w:pPr>
            <w:r w:rsidRPr="005401AB">
              <w:rPr>
                <w:rFonts w:ascii="Whitney Book" w:hAnsi="Whitney Book"/>
                <w:sz w:val="24"/>
                <w:szCs w:val="24"/>
              </w:rPr>
              <w:t xml:space="preserve">Congratulations and welcome to Boston University!  We understand the challenges you are facing during these uncertain times but we are here to help.  The information below will help guide your decision making as you consider financial aid options. </w:t>
            </w:r>
          </w:p>
          <w:p w:rsidR="005401AB" w:rsidRPr="005401AB" w:rsidRDefault="005401AB" w:rsidP="005401AB">
            <w:pPr>
              <w:pStyle w:val="NormalWeb"/>
              <w:shd w:val="clear" w:color="auto" w:fill="FFFFFF"/>
              <w:spacing w:before="0" w:beforeAutospacing="0" w:after="240" w:afterAutospacing="0" w:line="276" w:lineRule="auto"/>
              <w:textAlignment w:val="baseline"/>
              <w:rPr>
                <w:rFonts w:ascii="Whitney Book" w:hAnsi="Whitney Book" w:cs="Calibri"/>
                <w:color w:val="222222"/>
                <w:bdr w:val="none" w:sz="0" w:space="0" w:color="auto" w:frame="1"/>
              </w:rPr>
            </w:pPr>
            <w:r w:rsidRPr="005401AB">
              <w:rPr>
                <w:rFonts w:ascii="Whitney Book" w:hAnsi="Whitney Book" w:cs="Calibri"/>
                <w:color w:val="222222"/>
                <w:bdr w:val="none" w:sz="0" w:space="0" w:color="auto" w:frame="1"/>
              </w:rPr>
              <w:t>Matriculating students who wish to apply for financial assistance must fill out the Free Application for Federal Student Aid (FAFSA). Visit the </w:t>
            </w:r>
            <w:hyperlink r:id="rId5" w:history="1">
              <w:r w:rsidRPr="005401AB">
                <w:rPr>
                  <w:rStyle w:val="Hyperlink"/>
                  <w:rFonts w:ascii="Whitney Book" w:hAnsi="Whitney Book" w:cs="Calibri"/>
                  <w:bdr w:val="none" w:sz="0" w:space="0" w:color="auto" w:frame="1"/>
                </w:rPr>
                <w:t>FAFSA</w:t>
              </w:r>
            </w:hyperlink>
            <w:r w:rsidRPr="005401AB">
              <w:rPr>
                <w:rFonts w:ascii="Whitney Book" w:hAnsi="Whitney Book" w:cs="Calibri"/>
                <w:color w:val="222222"/>
                <w:bdr w:val="none" w:sz="0" w:space="0" w:color="auto" w:frame="1"/>
              </w:rPr>
              <w:t> website to access the application. For assistance in navigating the FAFSA process, watch the </w:t>
            </w:r>
            <w:hyperlink r:id="rId6" w:history="1">
              <w:r w:rsidRPr="005401AB">
                <w:rPr>
                  <w:rStyle w:val="Hyperlink"/>
                  <w:rFonts w:ascii="Whitney Book" w:hAnsi="Whitney Book" w:cs="Calibri"/>
                  <w:bdr w:val="none" w:sz="0" w:space="0" w:color="auto" w:frame="1"/>
                </w:rPr>
                <w:t>Financial Aid FAFSA Tutorial playlist</w:t>
              </w:r>
            </w:hyperlink>
            <w:r w:rsidRPr="005401AB">
              <w:rPr>
                <w:rFonts w:ascii="Whitney Book" w:hAnsi="Whitney Book" w:cs="Calibri"/>
                <w:color w:val="222222"/>
                <w:bdr w:val="none" w:sz="0" w:space="0" w:color="auto" w:frame="1"/>
              </w:rPr>
              <w:t>. </w:t>
            </w:r>
          </w:p>
          <w:p w:rsidR="005401AB" w:rsidRPr="005401AB" w:rsidRDefault="005401AB" w:rsidP="005401AB">
            <w:pPr>
              <w:pStyle w:val="NormalWeb"/>
              <w:shd w:val="clear" w:color="auto" w:fill="FFFFFF"/>
              <w:spacing w:before="0" w:beforeAutospacing="0" w:after="240" w:afterAutospacing="0" w:line="276" w:lineRule="auto"/>
              <w:textAlignment w:val="baseline"/>
              <w:rPr>
                <w:rFonts w:ascii="Whitney Book" w:hAnsi="Whitney Book" w:cs="Calibri"/>
                <w:color w:val="222222"/>
                <w:bdr w:val="none" w:sz="0" w:space="0" w:color="auto" w:frame="1"/>
              </w:rPr>
            </w:pPr>
            <w:r w:rsidRPr="005401AB">
              <w:rPr>
                <w:rFonts w:ascii="Whitney Book" w:hAnsi="Whitney Book" w:cs="Calibri"/>
                <w:color w:val="222222"/>
                <w:bdr w:val="none" w:sz="0" w:space="0" w:color="auto" w:frame="1"/>
              </w:rPr>
              <w:t>Once your FAFSA is filed, please complete the </w:t>
            </w:r>
            <w:hyperlink r:id="rId7" w:history="1">
              <w:r w:rsidRPr="005401AB">
                <w:rPr>
                  <w:rStyle w:val="Hyperlink"/>
                  <w:rFonts w:ascii="Whitney Book" w:hAnsi="Whitney Book" w:cs="Calibri"/>
                  <w:bdr w:val="none" w:sz="0" w:space="0" w:color="auto" w:frame="1"/>
                </w:rPr>
                <w:t>2021-2022 Graduate Medical Sciences Financial Application</w:t>
              </w:r>
            </w:hyperlink>
            <w:r w:rsidRPr="005401AB">
              <w:rPr>
                <w:rFonts w:ascii="Whitney Book" w:hAnsi="Whitney Book" w:cs="Calibri"/>
                <w:color w:val="222222"/>
                <w:bdr w:val="none" w:sz="0" w:space="0" w:color="auto" w:frame="1"/>
              </w:rPr>
              <w:t>.  Many full-time degree candidates will need to find an alternative loan program to supplement the Federal Direct Loan program. Review these options for </w:t>
            </w:r>
            <w:hyperlink r:id="rId8" w:history="1">
              <w:r w:rsidRPr="005401AB">
                <w:rPr>
                  <w:rStyle w:val="Hyperlink"/>
                  <w:rFonts w:ascii="Whitney Book" w:hAnsi="Whitney Book" w:cs="Calibri"/>
                  <w:bdr w:val="none" w:sz="0" w:space="0" w:color="auto" w:frame="1"/>
                </w:rPr>
                <w:t>additional loans</w:t>
              </w:r>
            </w:hyperlink>
            <w:r w:rsidRPr="005401AB">
              <w:rPr>
                <w:rFonts w:ascii="Whitney Book" w:hAnsi="Whitney Book" w:cs="Calibri"/>
                <w:color w:val="222222"/>
                <w:bdr w:val="none" w:sz="0" w:space="0" w:color="auto" w:frame="1"/>
              </w:rPr>
              <w:t> and </w:t>
            </w:r>
            <w:hyperlink r:id="rId9" w:history="1">
              <w:r w:rsidRPr="005401AB">
                <w:rPr>
                  <w:rStyle w:val="Hyperlink"/>
                  <w:rFonts w:ascii="Whitney Book" w:hAnsi="Whitney Book" w:cs="Calibri"/>
                  <w:bdr w:val="none" w:sz="0" w:space="0" w:color="auto" w:frame="1"/>
                </w:rPr>
                <w:t>scholarships</w:t>
              </w:r>
            </w:hyperlink>
            <w:r w:rsidRPr="005401AB">
              <w:rPr>
                <w:rFonts w:ascii="Whitney Book" w:hAnsi="Whitney Book" w:cs="Calibri"/>
                <w:color w:val="222222"/>
                <w:bdr w:val="none" w:sz="0" w:space="0" w:color="auto" w:frame="1"/>
              </w:rPr>
              <w:t>. The </w:t>
            </w:r>
            <w:hyperlink r:id="rId10" w:history="1">
              <w:r w:rsidRPr="005401AB">
                <w:rPr>
                  <w:rStyle w:val="Hyperlink"/>
                  <w:rFonts w:ascii="Whitney Book" w:hAnsi="Whitney Book" w:cs="Calibri"/>
                  <w:bdr w:val="none" w:sz="0" w:space="0" w:color="auto" w:frame="1"/>
                </w:rPr>
                <w:t>ELM Select portal</w:t>
              </w:r>
            </w:hyperlink>
            <w:r w:rsidRPr="005401AB">
              <w:rPr>
                <w:rFonts w:ascii="Whitney Book" w:hAnsi="Whitney Book" w:cs="Calibri"/>
                <w:color w:val="222222"/>
                <w:bdr w:val="none" w:sz="0" w:space="0" w:color="auto" w:frame="1"/>
              </w:rPr>
              <w:t> allows you to compare student loan programs. The 2020/2021 Graduate PLUS Loan application will be available later in the Spring semester </w:t>
            </w:r>
            <w:hyperlink r:id="rId11" w:history="1">
              <w:r w:rsidRPr="005401AB">
                <w:rPr>
                  <w:rStyle w:val="Hyperlink"/>
                  <w:rFonts w:ascii="Whitney Book" w:hAnsi="Whitney Book" w:cs="Calibri"/>
                  <w:bdr w:val="none" w:sz="0" w:space="0" w:color="auto" w:frame="1"/>
                </w:rPr>
                <w:t>here</w:t>
              </w:r>
            </w:hyperlink>
            <w:r w:rsidRPr="005401AB">
              <w:rPr>
                <w:rFonts w:ascii="Whitney Book" w:hAnsi="Whitney Book" w:cs="Calibri"/>
                <w:color w:val="222222"/>
                <w:bdr w:val="none" w:sz="0" w:space="0" w:color="auto" w:frame="1"/>
              </w:rPr>
              <w:t>. Student Financial Services (SFS) starts releasing financial aid awards approximately 60 days before the start of the </w:t>
            </w:r>
            <w:hyperlink r:id="rId12" w:history="1">
              <w:r w:rsidRPr="005401AB">
                <w:rPr>
                  <w:rStyle w:val="Hyperlink"/>
                  <w:rFonts w:ascii="Whitney Book" w:hAnsi="Whitney Book" w:cs="Calibri"/>
                  <w:bdr w:val="none" w:sz="0" w:space="0" w:color="auto" w:frame="1"/>
                </w:rPr>
                <w:t>Fall 2021 semester</w:t>
              </w:r>
            </w:hyperlink>
            <w:r w:rsidRPr="005401AB">
              <w:rPr>
                <w:rFonts w:ascii="Whitney Book" w:hAnsi="Whitney Book" w:cs="Calibri"/>
                <w:color w:val="222222"/>
                <w:bdr w:val="none" w:sz="0" w:space="0" w:color="auto" w:frame="1"/>
              </w:rPr>
              <w:t>. Financial aid notifications will be emailed to you via BU's Datamotion Secure Email.</w:t>
            </w:r>
          </w:p>
          <w:p w:rsidR="005401AB" w:rsidRPr="005401AB" w:rsidRDefault="005401AB" w:rsidP="005401AB">
            <w:pPr>
              <w:pStyle w:val="NormalWeb"/>
              <w:shd w:val="clear" w:color="auto" w:fill="FFFFFF"/>
              <w:spacing w:before="0" w:beforeAutospacing="0" w:after="240" w:afterAutospacing="0" w:line="276" w:lineRule="auto"/>
              <w:textAlignment w:val="baseline"/>
              <w:rPr>
                <w:rFonts w:ascii="Whitney Book" w:hAnsi="Whitney Book" w:cs="Arial"/>
                <w:color w:val="222222"/>
              </w:rPr>
            </w:pPr>
            <w:r w:rsidRPr="005401AB">
              <w:rPr>
                <w:rFonts w:ascii="Whitney Book" w:hAnsi="Whitney Book" w:cs="Calibri"/>
                <w:color w:val="222222"/>
                <w:bdr w:val="none" w:sz="0" w:space="0" w:color="auto" w:frame="1"/>
              </w:rPr>
              <w:t>Please direct your financial aid questions to Student Financial Services, by email at </w:t>
            </w:r>
            <w:hyperlink r:id="rId13" w:history="1">
              <w:r w:rsidRPr="005401AB">
                <w:rPr>
                  <w:rStyle w:val="Hyperlink"/>
                  <w:rFonts w:ascii="Whitney Book" w:hAnsi="Whitney Book" w:cs="Calibri"/>
                  <w:bdr w:val="none" w:sz="0" w:space="0" w:color="auto" w:frame="1"/>
                </w:rPr>
                <w:t>osfs-gms@bu.edu</w:t>
              </w:r>
            </w:hyperlink>
            <w:r w:rsidRPr="005401AB">
              <w:rPr>
                <w:rFonts w:ascii="Whitney Book" w:hAnsi="Whitney Book" w:cs="Calibri"/>
                <w:color w:val="222222"/>
                <w:bdr w:val="none" w:sz="0" w:space="0" w:color="auto" w:frame="1"/>
              </w:rPr>
              <w:t> or visit their virtual GMS office hours </w:t>
            </w:r>
            <w:hyperlink r:id="rId14" w:history="1">
              <w:r w:rsidRPr="005401AB">
                <w:rPr>
                  <w:rStyle w:val="Hyperlink"/>
                  <w:rFonts w:ascii="Whitney Book" w:hAnsi="Whitney Book" w:cs="Calibri"/>
                  <w:bdr w:val="none" w:sz="0" w:space="0" w:color="auto" w:frame="1"/>
                  <w:shd w:val="clear" w:color="auto" w:fill="FFFFFF"/>
                </w:rPr>
                <w:t>Tuesdays 9:00 a.m. – 12:30 p.m.</w:t>
              </w:r>
            </w:hyperlink>
            <w:r w:rsidRPr="005401AB">
              <w:rPr>
                <w:rFonts w:ascii="Whitney Book" w:hAnsi="Whitney Book" w:cs="Calibri"/>
                <w:color w:val="222222"/>
                <w:bdr w:val="none" w:sz="0" w:space="0" w:color="auto" w:frame="1"/>
              </w:rPr>
              <w:t> </w:t>
            </w:r>
            <w:r w:rsidRPr="005401AB">
              <w:rPr>
                <w:rFonts w:ascii="Whitney Book" w:hAnsi="Whitney Book" w:cs="Calibri"/>
                <w:color w:val="555555"/>
                <w:bdr w:val="none" w:sz="0" w:space="0" w:color="auto" w:frame="1"/>
                <w:shd w:val="clear" w:color="auto" w:fill="FFFFFF"/>
              </w:rPr>
              <w:t>or </w:t>
            </w:r>
            <w:hyperlink r:id="rId15" w:history="1">
              <w:r w:rsidRPr="005401AB">
                <w:rPr>
                  <w:rStyle w:val="Hyperlink"/>
                  <w:rFonts w:ascii="Whitney Book" w:hAnsi="Whitney Book" w:cs="Calibri"/>
                  <w:bdr w:val="none" w:sz="0" w:space="0" w:color="auto" w:frame="1"/>
                  <w:shd w:val="clear" w:color="auto" w:fill="FFFFFF"/>
                </w:rPr>
                <w:t>Wednesdays 3:00 p.m. – 4:30 p.m.</w:t>
              </w:r>
            </w:hyperlink>
            <w:r w:rsidRPr="005401AB">
              <w:rPr>
                <w:rFonts w:ascii="Whitney Book" w:hAnsi="Whitney Book" w:cs="Calibri"/>
                <w:color w:val="222222"/>
                <w:bdr w:val="none" w:sz="0" w:space="0" w:color="auto" w:frame="1"/>
              </w:rPr>
              <w:t>  The student Financial Services (SFS) Office is located on the 4</w:t>
            </w:r>
            <w:r w:rsidRPr="005401AB">
              <w:rPr>
                <w:rFonts w:ascii="Whitney Book" w:hAnsi="Whitney Book" w:cs="Calibri"/>
                <w:color w:val="222222"/>
                <w:bdr w:val="none" w:sz="0" w:space="0" w:color="auto" w:frame="1"/>
                <w:vertAlign w:val="superscript"/>
              </w:rPr>
              <w:t>th</w:t>
            </w:r>
            <w:r w:rsidRPr="005401AB">
              <w:rPr>
                <w:rFonts w:ascii="Whitney Book" w:hAnsi="Whitney Book" w:cs="Calibri"/>
                <w:color w:val="222222"/>
                <w:bdr w:val="none" w:sz="0" w:space="0" w:color="auto" w:frame="1"/>
              </w:rPr>
              <w:t> floor of the Robinson building (72 E. Concord Rd, B401).</w:t>
            </w:r>
          </w:p>
          <w:p w:rsidR="003E17A2" w:rsidRPr="005401AB" w:rsidRDefault="003E17A2" w:rsidP="005401AB">
            <w:pPr>
              <w:spacing w:after="240"/>
              <w:rPr>
                <w:rFonts w:ascii="Whitney Book" w:hAnsi="Whitney Book"/>
                <w:sz w:val="24"/>
                <w:szCs w:val="24"/>
              </w:rPr>
            </w:pPr>
            <w:r w:rsidRPr="005401AB">
              <w:rPr>
                <w:rFonts w:ascii="Whitney Book" w:hAnsi="Whitney Book"/>
                <w:sz w:val="24"/>
                <w:szCs w:val="24"/>
              </w:rPr>
              <w:t>We look forward to working with you over the coming years as a student within GMS</w:t>
            </w:r>
            <w:r w:rsidR="005401AB" w:rsidRPr="005401AB">
              <w:rPr>
                <w:rFonts w:ascii="Whitney Book" w:hAnsi="Whitney Book"/>
                <w:sz w:val="24"/>
                <w:szCs w:val="24"/>
              </w:rPr>
              <w:t xml:space="preserve"> and meeting you on campus in the future</w:t>
            </w:r>
            <w:r w:rsidRPr="005401AB">
              <w:rPr>
                <w:rFonts w:ascii="Whitney Book" w:hAnsi="Whitney Book"/>
                <w:sz w:val="24"/>
                <w:szCs w:val="24"/>
              </w:rPr>
              <w:t>.</w:t>
            </w:r>
          </w:p>
          <w:p w:rsidR="003E17A2" w:rsidRPr="005401AB" w:rsidRDefault="003E17A2" w:rsidP="005401AB">
            <w:pPr>
              <w:spacing w:after="240"/>
              <w:rPr>
                <w:rFonts w:ascii="Whitney Book" w:hAnsi="Whitney Book"/>
                <w:sz w:val="24"/>
                <w:szCs w:val="24"/>
              </w:rPr>
            </w:pPr>
            <w:r w:rsidRPr="005401AB">
              <w:rPr>
                <w:rFonts w:ascii="Whitney Book" w:hAnsi="Whitney Book"/>
                <w:sz w:val="24"/>
                <w:szCs w:val="24"/>
              </w:rPr>
              <w:t>Sincerely,</w:t>
            </w:r>
          </w:p>
          <w:p w:rsidR="003E17A2" w:rsidRPr="005401AB" w:rsidRDefault="003E17A2" w:rsidP="005401AB">
            <w:pPr>
              <w:spacing w:after="240"/>
              <w:rPr>
                <w:rFonts w:ascii="Whitney Book" w:hAnsi="Whitney Book"/>
                <w:sz w:val="24"/>
                <w:szCs w:val="24"/>
              </w:rPr>
            </w:pPr>
            <w:r w:rsidRPr="005401AB">
              <w:rPr>
                <w:rFonts w:ascii="Whitney Book" w:hAnsi="Whitney Book"/>
                <w:sz w:val="24"/>
                <w:szCs w:val="24"/>
              </w:rPr>
              <w:t>Student Financial Services</w:t>
            </w:r>
          </w:p>
          <w:p w:rsidR="003E17A2" w:rsidRPr="005401AB" w:rsidRDefault="003E17A2" w:rsidP="005401AB">
            <w:pPr>
              <w:spacing w:after="240"/>
              <w:rPr>
                <w:rFonts w:ascii="Whitney Book" w:hAnsi="Whitney Book"/>
                <w:sz w:val="24"/>
                <w:szCs w:val="24"/>
              </w:rPr>
            </w:pPr>
            <w:r w:rsidRPr="005401AB">
              <w:rPr>
                <w:rFonts w:ascii="Whitney Book" w:hAnsi="Whitney Book"/>
                <w:sz w:val="24"/>
                <w:szCs w:val="24"/>
              </w:rPr>
              <w:t>Boston University Medical Campus</w:t>
            </w:r>
            <w:r w:rsidRPr="005401AB">
              <w:rPr>
                <w:rFonts w:ascii="Whitney Book" w:hAnsi="Whitney Book"/>
                <w:sz w:val="24"/>
                <w:szCs w:val="24"/>
              </w:rPr>
              <w:br/>
              <w:t>72 East Concord St., B401</w:t>
            </w:r>
            <w:r w:rsidRPr="005401AB">
              <w:rPr>
                <w:rFonts w:ascii="Whitney Book" w:hAnsi="Whitney Book"/>
                <w:sz w:val="24"/>
                <w:szCs w:val="24"/>
              </w:rPr>
              <w:br/>
              <w:t>Boston, MA 02118-2526</w:t>
            </w:r>
            <w:r w:rsidRPr="005401AB">
              <w:rPr>
                <w:rFonts w:ascii="Whitney Book" w:hAnsi="Whitney Book"/>
                <w:sz w:val="24"/>
                <w:szCs w:val="24"/>
              </w:rPr>
              <w:br/>
              <w:t>617-358-6550</w:t>
            </w:r>
            <w:r w:rsidR="007D624A" w:rsidRPr="005401AB">
              <w:rPr>
                <w:rFonts w:ascii="Whitney Book" w:hAnsi="Whitney Book"/>
                <w:sz w:val="24"/>
                <w:szCs w:val="24"/>
              </w:rPr>
              <w:t xml:space="preserve">  | </w:t>
            </w:r>
            <w:hyperlink r:id="rId16" w:history="1">
              <w:r w:rsidR="007D624A" w:rsidRPr="005401AB">
                <w:rPr>
                  <w:rStyle w:val="Hyperlink"/>
                  <w:rFonts w:ascii="Whitney Book" w:hAnsi="Whitney Book"/>
                  <w:sz w:val="24"/>
                  <w:szCs w:val="24"/>
                </w:rPr>
                <w:t>osfs-gms@bu.edu</w:t>
              </w:r>
            </w:hyperlink>
            <w:bookmarkStart w:id="0" w:name="_GoBack"/>
            <w:bookmarkEnd w:id="0"/>
          </w:p>
        </w:tc>
      </w:tr>
    </w:tbl>
    <w:p w:rsidR="0050542F" w:rsidRPr="00AF4A6C" w:rsidRDefault="0050542F" w:rsidP="0050542F">
      <w:pPr>
        <w:pStyle w:val="NormalWeb"/>
      </w:pPr>
    </w:p>
    <w:sectPr w:rsidR="0050542F" w:rsidRPr="00AF4A6C" w:rsidSect="00D431CF">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42F"/>
    <w:rsid w:val="00325D35"/>
    <w:rsid w:val="003E17A2"/>
    <w:rsid w:val="004757BC"/>
    <w:rsid w:val="0050542F"/>
    <w:rsid w:val="005401AB"/>
    <w:rsid w:val="005D70AB"/>
    <w:rsid w:val="007D624A"/>
    <w:rsid w:val="00922206"/>
    <w:rsid w:val="0097676E"/>
    <w:rsid w:val="009C0705"/>
    <w:rsid w:val="00AA103B"/>
    <w:rsid w:val="00C0395E"/>
    <w:rsid w:val="00D431CF"/>
    <w:rsid w:val="00F9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232F"/>
  <w15:chartTrackingRefBased/>
  <w15:docId w15:val="{1B97736D-A433-429B-A66C-70B0DEEB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7BC"/>
  </w:style>
  <w:style w:type="paragraph" w:styleId="Heading1">
    <w:name w:val="heading 1"/>
    <w:basedOn w:val="Normal"/>
    <w:next w:val="Normal"/>
    <w:link w:val="Heading1Char"/>
    <w:autoRedefine/>
    <w:uiPriority w:val="9"/>
    <w:qFormat/>
    <w:rsid w:val="00325D35"/>
    <w:pPr>
      <w:keepNext/>
      <w:keepLines/>
      <w:spacing w:before="240" w:line="480" w:lineRule="auto"/>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25D35"/>
    <w:pPr>
      <w:keepNext/>
      <w:keepLines/>
      <w:spacing w:before="40" w:line="480" w:lineRule="auto"/>
      <w:outlineLvl w:val="1"/>
    </w:pPr>
    <w:rPr>
      <w:rFonts w:eastAsiaTheme="majorEastAsia" w:cstheme="majorBidi"/>
      <w:b/>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D35"/>
    <w:rPr>
      <w:rFonts w:eastAsiaTheme="majorEastAsia" w:cstheme="majorBidi"/>
      <w:b/>
      <w:szCs w:val="32"/>
    </w:rPr>
  </w:style>
  <w:style w:type="character" w:customStyle="1" w:styleId="Heading2Char">
    <w:name w:val="Heading 2 Char"/>
    <w:basedOn w:val="DefaultParagraphFont"/>
    <w:link w:val="Heading2"/>
    <w:uiPriority w:val="9"/>
    <w:rsid w:val="00325D35"/>
    <w:rPr>
      <w:rFonts w:eastAsiaTheme="majorEastAsia" w:cstheme="majorBidi"/>
      <w:b/>
      <w:color w:val="000000" w:themeColor="text1"/>
      <w:szCs w:val="26"/>
      <w:u w:val="single"/>
    </w:rPr>
  </w:style>
  <w:style w:type="character" w:styleId="Hyperlink">
    <w:name w:val="Hyperlink"/>
    <w:basedOn w:val="DefaultParagraphFont"/>
    <w:uiPriority w:val="99"/>
    <w:unhideWhenUsed/>
    <w:rsid w:val="0050542F"/>
    <w:rPr>
      <w:color w:val="0075FF"/>
      <w:u w:val="single"/>
    </w:rPr>
  </w:style>
  <w:style w:type="paragraph" w:styleId="NormalWeb">
    <w:name w:val="Normal (Web)"/>
    <w:basedOn w:val="Normal"/>
    <w:uiPriority w:val="99"/>
    <w:unhideWhenUsed/>
    <w:rsid w:val="0050542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05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9485">
      <w:bodyDiv w:val="1"/>
      <w:marLeft w:val="0"/>
      <w:marRight w:val="0"/>
      <w:marTop w:val="0"/>
      <w:marBottom w:val="0"/>
      <w:divBdr>
        <w:top w:val="none" w:sz="0" w:space="0" w:color="auto"/>
        <w:left w:val="none" w:sz="0" w:space="0" w:color="auto"/>
        <w:bottom w:val="none" w:sz="0" w:space="0" w:color="auto"/>
        <w:right w:val="none" w:sz="0" w:space="0" w:color="auto"/>
      </w:divBdr>
    </w:div>
    <w:div w:id="8281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25867.ct.sendgrid.net/ls/click?upn=OtzA1-2FwAWSUYqA2yoVRTWpV-2FQarLx5x7hEcXnLyjQxDzR0eGHaDm5pTvPBNT0GFvepDKpiZeOQFXUg6pBMPC16oI28kmyVGQ2B7J-2FfzE3Thbp1XOw-2FF6U-2FLTYxZRTAM7hrMWXDQd6QUsnV3nKezjeQ-3D-3DhRcl_L-2BYr8IwQtuQ9N2cILbu0q8HXpHXCu6P0WCjIZ6A2QdhGeOXZsRurlGEKWKTxz45ZRTvELunTbulqTE0J9gHwCqvH8Pqvraqmcns5s6QJd1i9palU3ADlb0d8m-2B7jdWLDeTLVJB8m2hPVex8ecJRTrJZFF14sFa2RBRqiAz64i-2FuaU-2B5Yd3yWTrQQ885GN9oJH4EKKGg3GDPGoopQFypAumYGePc7SSRDk83TuLq0VJ3d7vyimkO-2BiygCzzi-2BzdjesmFel2dKrDckKiIUEu73PN9mLNmGP3i4HIcW4MRnXJZk1LrkKGyCXCLz5fMo2X5QEXufyn5st4P2vU77hubuFzD1l-2F4OHjhRGUGAFYdLE6E-3D" TargetMode="External"/><Relationship Id="rId13" Type="http://schemas.openxmlformats.org/officeDocument/2006/relationships/hyperlink" Target="mailto:osfs-gms@bu.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25867.ct.sendgrid.net/ls/click?upn=OtzA1-2FwAWSUYqA2yoVRTWpV-2FQarLx5x7hEcXnLyjQxCo7PE82ns7wk4biR05iO8jHn0ZlFOtfyeGscJICKIvVl-2FJytN7CA9CE9fucC82YARlPMsXy-2B83WiJ8fkzks4MdIRQ-2FwMJFgswugm5f-2Bi4qZQ-3D-3DHV6F_L-2BYr8IwQtuQ9N2cILbu0q8HXpHXCu6P0WCjIZ6A2QdhGeOXZsRurlGEKWKTxz45ZRTvELunTbulqTE0J9gHwCqvH8Pqvraqmcns5s6QJd1i9palU3ADlb0d8m-2B7jdWLD3vuQL3FU5R6kxqAc35cn5K3MPy-2BHRrw6LDMZ5UjbE0QQBMAtIWcLO3eL-2BC6pq7sfEqU1IsoyXXNuGA3-2F2bvVEwrlTcBYM2tyUx-2FqzVbaUQ32yqQ-2Frwyk6p9bkQfsQw9u8QuTsPB6PiXOSaUxfZ4PJ5blb2FQbAPqlSmFPTTu-2BBlFkz17YeeOCGRRxNXbyZK1RZ075Z28ieqKhVv62PQR1uaniJ-2BcbJwW-2Fj7WF9yne3c-3D" TargetMode="External"/><Relationship Id="rId12" Type="http://schemas.openxmlformats.org/officeDocument/2006/relationships/hyperlink" Target="https://u25867.ct.sendgrid.net/ls/click?upn=OtzA1-2FwAWSUYqA2yoVRTWiWptiytizjADbwZl2J5XRjap8TmvdH4o-2BGqPBh2YKmnurJ0GZa1xEPLrAhGk31FD7UYd9rVIqr2qwppJ4oep-2F2w-2BT8PZ6biT9MUmy9sgv0J16mL_L-2BYr8IwQtuQ9N2cILbu0q8HXpHXCu6P0WCjIZ6A2QdhGeOXZsRurlGEKWKTxz45ZRTvELunTbulqTE0J9gHwCqvH8Pqvraqmcns5s6QJd1i9palU3ADlb0d8m-2B7jdWLDj51T2MMg67yQACnKMdbBT50tWIfGol-2BpvgFcqwNd6HBmoWACRUCyGEiUCqY6JYQYLnk0SFs9Zq1wUic3NRA8XgxA1K05N42mU7-2BJuOrk-2FKkEV8rAVr7lp-2BiEXng8giq0nopmvd8JoUiug9uEaPhucBoz4rerpqrmwk5qTExoleY4pBwvhOs1HXB4Zla6Qtjyyy7FSfBTYSH4s-2Fq9r9bhdjSBLdGOfrlltEz1d65zqG8-3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osfs-gms@bu.edu" TargetMode="External"/><Relationship Id="rId1" Type="http://schemas.openxmlformats.org/officeDocument/2006/relationships/styles" Target="styles.xml"/><Relationship Id="rId6" Type="http://schemas.openxmlformats.org/officeDocument/2006/relationships/hyperlink" Target="https://u25867.ct.sendgrid.net/ls/click?upn=5NsF4IFjaW-2FaXxeXCrGYT3HKk6Fx-2BdwRJvaaljwaSP6wGOo1Cw8woOGiGJI9te-2F-2F-2BuJvs3thFWgTHZe0GvAvKy9F5VxGMej-2BGZ-2BpyjptHepwbsMSU9aGrAkwTemhEnaszFL1vwqBHIdR1k9apke0qw-3D-3DdSKZ_L-2BYr8IwQtuQ9N2cILbu0q8HXpHXCu6P0WCjIZ6A2QdhGeOXZsRurlGEKWKTxz45ZRTvELunTbulqTE0J9gHwCqvH8Pqvraqmcns5s6QJd1i9palU3ADlb0d8m-2B7jdWLD-2BYric6-2FVtMXC-2FsMWsTDO82xkwZFapuWBp7-2FSIv17Yjd1eQYh1HcBfxmoJVYkA3A3P38aHnCHwO2yQlG2Tgp2iojYTf1O3inb-2FEWOjCEuhl-2Bndg-2FTmZk56rmFDvDRK9Qwo2pcQnUE7oQB7gwJIhEVOTM3T0z-2F-2FSZ7KwvVn7G0yiD-2FlnKfnLZ317q8p16SXz0lYn0uJYg2PfOtmbkVvZHp98Sa7s23O4ZgmQMp-2FR3MkxY-3D" TargetMode="External"/><Relationship Id="rId11" Type="http://schemas.openxmlformats.org/officeDocument/2006/relationships/hyperlink" Target="https://www.bumc.bu.edu/osfs/applying-for-aid/forms/" TargetMode="External"/><Relationship Id="rId5" Type="http://schemas.openxmlformats.org/officeDocument/2006/relationships/hyperlink" Target="https://u25867.ct.sendgrid.net/ls/click?upn=6ri4eZoAzE1QEMnUOJ-2FZLpEeVOKePmF6-2Buk1t0OSMm0SPFfPuIakGhVLhuWouKvfqBgdt5L7TUy-2BIGQU2CrLew-3D-3DKF4V_L-2BYr8IwQtuQ9N2cILbu0q8HXpHXCu6P0WCjIZ6A2QdhGeOXZsRurlGEKWKTxz45ZRTvELunTbulqTE0J9gHwCqvH8Pqvraqmcns5s6QJd1i9palU3ADlb0d8m-2B7jdWLDq-2BL8jVG46Bectjw5BvB5jSzPeWf4gQsYmlQNjlcVufqYWMG4vEQwG3wvGcPKbWPCm3YiIiifyUJxh2hTiFaNWLL3ecsjyGXc-2BpZx971GMgjuO-2BKMwhnVn3sZV6MGEm9D58tRaSWVgv0hcIZKfpSNa3Xxscjam3SlMTGWsCEHqOqXUzEc4uVhCwLF-2BTVU8cL88N22ZKlZmCXaNXoGKvMNbsJxzhERa379-2BcGgOm1P8Yw-3D" TargetMode="External"/><Relationship Id="rId15" Type="http://schemas.openxmlformats.org/officeDocument/2006/relationships/hyperlink" Target="https://bostonu.zoom.us/j/98368600861?pwd=YXNZU1N0a2QvN3o1RjAvOGUrbXY4QT09" TargetMode="External"/><Relationship Id="rId10" Type="http://schemas.openxmlformats.org/officeDocument/2006/relationships/hyperlink" Target="https://u25867.ct.sendgrid.net/ls/click?upn=OtzA1-2FwAWSUYqA2yoVRTWtOPV9UznjAwp884fMw5OUjhvHgt03UlltMoSMS-2BhC8tD6whAlIbH8ULt6BOx4JwHA-3D-3DysG0_L-2BYr8IwQtuQ9N2cILbu0q8HXpHXCu6P0WCjIZ6A2QdhGeOXZsRurlGEKWKTxz45ZRTvELunTbulqTE0J9gHwCqvH8Pqvraqmcns5s6QJd1i9palU3ADlb0d8m-2B7jdWLDkbHcEUF5Rgfj1-2FVKelRXir6XJBslcNMe7UMPkNzhFbKTSw-2Bv-2FKzwrhmPjd1GREt0r-2Fx5BO8TjdCQsXfs31e7c-2B0Vp-2BBNhff8e-2FvffF1ioOJy2AOc2MEr9fB2AWW6Hk1Astzk6573yQt4mrWcGkzJqcVDAz8I9GftV6kxmr7yYTrJ0zlTahRSRtvP9hOTM2P5EumACJG4aZpWhSMyW78T0ahtMoj8uWUhVjc4pu52TTE-3D" TargetMode="External"/><Relationship Id="rId4" Type="http://schemas.openxmlformats.org/officeDocument/2006/relationships/image" Target="media/image1.png"/><Relationship Id="rId9" Type="http://schemas.openxmlformats.org/officeDocument/2006/relationships/hyperlink" Target="https://u25867.ct.sendgrid.net/ls/click?upn=OtzA1-2FwAWSUYqA2yoVRTWpV-2FQarLx5x7hEcXnLyjQxDzR0eGHaDm5pTvPBNT0GFvGdhEbMCsyaC99-2Fb15WNPIgsE1YnaZ8ciLlYcKPZsN0I-3DCAVZ_L-2BYr8IwQtuQ9N2cILbu0q8HXpHXCu6P0WCjIZ6A2QdhGeOXZsRurlGEKWKTxz45ZRTvELunTbulqTE0J9gHwCqvH8Pqvraqmcns5s6QJd1i9palU3ADlb0d8m-2B7jdWLDRrOld8SJa2Mz31xnGO-2BiJF-2BxJaoit0usT92B18JFTzGKsrtovk5-2F2iHR9aYrRdzI7lVvS2DTIBUBD9naw9VZNRIncuJfX-2FdJwaIS-2FmScoXnRkg-2BrMMFj7AJOtl4G-2Bei5-2BhjitlhvB9V0yyZUbsMKIb9Yn-2FpWXDDBUoU0-2FVlvqtOPK8BxESWQ8GNk3C-2FAXEZjgtZhR6CU3cTL78ItZmwyo6JpqL1t-2B1huZJkt-2BG6Hao0-3D" TargetMode="External"/><Relationship Id="rId14" Type="http://schemas.openxmlformats.org/officeDocument/2006/relationships/hyperlink" Target="https://bostonu.zoom.us/j/95581379669?pwd=Nk5oaUp2SElvdnFRcVVISEpKbWdj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dc:creator>
  <cp:keywords/>
  <dc:description/>
  <cp:lastModifiedBy>TAD</cp:lastModifiedBy>
  <cp:revision>2</cp:revision>
  <dcterms:created xsi:type="dcterms:W3CDTF">2021-03-22T22:01:00Z</dcterms:created>
  <dcterms:modified xsi:type="dcterms:W3CDTF">2021-03-22T22:01:00Z</dcterms:modified>
</cp:coreProperties>
</file>