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840"/>
        <w:tblW w:w="0" w:type="auto"/>
        <w:tblCellMar>
          <w:left w:w="0" w:type="dxa"/>
          <w:right w:w="0" w:type="dxa"/>
        </w:tblCellMar>
        <w:tblLook w:val="04A0" w:firstRow="1" w:lastRow="0" w:firstColumn="1" w:lastColumn="0" w:noHBand="0" w:noVBand="1"/>
      </w:tblPr>
      <w:tblGrid>
        <w:gridCol w:w="9270"/>
      </w:tblGrid>
      <w:tr w:rsidR="00EB630D" w:rsidTr="00A1326E">
        <w:tc>
          <w:tcPr>
            <w:tcW w:w="9270" w:type="dxa"/>
            <w:tcMar>
              <w:top w:w="0" w:type="dxa"/>
              <w:left w:w="108" w:type="dxa"/>
              <w:bottom w:w="0" w:type="dxa"/>
              <w:right w:w="108" w:type="dxa"/>
            </w:tcMar>
            <w:hideMark/>
          </w:tcPr>
          <w:p w:rsidR="00EB630D" w:rsidRDefault="00320A1C" w:rsidP="00A1326E">
            <w:pPr>
              <w:rPr>
                <w:sz w:val="22"/>
                <w:szCs w:val="22"/>
              </w:rPr>
            </w:pPr>
            <w:r w:rsidRPr="00320A1C">
              <w:rPr>
                <w:noProof/>
                <w:sz w:val="22"/>
                <w:szCs w:val="22"/>
              </w:rPr>
              <w:drawing>
                <wp:inline distT="0" distB="0" distL="0" distR="0">
                  <wp:extent cx="5486400" cy="518160"/>
                  <wp:effectExtent l="0" t="0" r="0" b="0"/>
                  <wp:docPr id="1" name="Picture 1" descr="C:\Users\tdavies\AppData\Local\Microsoft\Windows\INetCache\Content.Outlook\DESLJMRM\GMS BUSM Email Header_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avies\AppData\Local\Microsoft\Windows\INetCache\Content.Outlook\DESLJMRM\GMS BUSM Email Header_Blan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518160"/>
                          </a:xfrm>
                          <a:prstGeom prst="rect">
                            <a:avLst/>
                          </a:prstGeom>
                          <a:noFill/>
                          <a:ln>
                            <a:noFill/>
                          </a:ln>
                        </pic:spPr>
                      </pic:pic>
                    </a:graphicData>
                  </a:graphic>
                </wp:inline>
              </w:drawing>
            </w:r>
          </w:p>
        </w:tc>
      </w:tr>
      <w:tr w:rsidR="00EB630D" w:rsidTr="00A1326E">
        <w:tc>
          <w:tcPr>
            <w:tcW w:w="9270" w:type="dxa"/>
            <w:tcMar>
              <w:top w:w="0" w:type="dxa"/>
              <w:left w:w="108" w:type="dxa"/>
              <w:bottom w:w="0" w:type="dxa"/>
              <w:right w:w="108" w:type="dxa"/>
            </w:tcMar>
          </w:tcPr>
          <w:p w:rsidR="00EB630D" w:rsidRPr="00BC734F" w:rsidRDefault="00EB630D" w:rsidP="00A1326E">
            <w:pPr>
              <w:rPr>
                <w:rFonts w:ascii="Whitney Book" w:hAnsi="Whitney Book"/>
              </w:rPr>
            </w:pPr>
          </w:p>
          <w:p w:rsidR="00EB630D" w:rsidRPr="00BC734F" w:rsidRDefault="00EB630D" w:rsidP="00A1326E">
            <w:pPr>
              <w:rPr>
                <w:rFonts w:ascii="Whitney Book" w:hAnsi="Whitney Book"/>
              </w:rPr>
            </w:pPr>
            <w:r w:rsidRPr="00BC734F">
              <w:rPr>
                <w:rFonts w:ascii="Whitney Book" w:hAnsi="Whitney Book"/>
              </w:rPr>
              <w:t>Welcome to Boston University</w:t>
            </w:r>
            <w:r w:rsidR="003E7329">
              <w:rPr>
                <w:rFonts w:ascii="Whitney Book" w:hAnsi="Whitney Book"/>
              </w:rPr>
              <w:t xml:space="preserve"> and</w:t>
            </w:r>
            <w:r w:rsidR="00A1326E">
              <w:rPr>
                <w:rFonts w:ascii="Whitney Book" w:hAnsi="Whitney Book"/>
              </w:rPr>
              <w:t xml:space="preserve"> Graduate Medical Sciences.  We are </w:t>
            </w:r>
            <w:r w:rsidRPr="00BC734F">
              <w:rPr>
                <w:rFonts w:ascii="Whitney Book" w:hAnsi="Whitney Book"/>
              </w:rPr>
              <w:t xml:space="preserve">pleased that you will be joining us at the end of the summer.  </w:t>
            </w:r>
            <w:r w:rsidR="003E7329">
              <w:rPr>
                <w:rFonts w:ascii="Whitney Book" w:hAnsi="Whitney Book"/>
              </w:rPr>
              <w:t xml:space="preserve">We understand the challenges that you are likely going through during these </w:t>
            </w:r>
            <w:r w:rsidR="00A1326E">
              <w:rPr>
                <w:rFonts w:ascii="Whitney Book" w:hAnsi="Whitney Book"/>
              </w:rPr>
              <w:t>uncertain</w:t>
            </w:r>
            <w:r w:rsidR="003E7329">
              <w:rPr>
                <w:rFonts w:ascii="Whitney Book" w:hAnsi="Whitney Book"/>
              </w:rPr>
              <w:t xml:space="preserve"> times </w:t>
            </w:r>
            <w:r w:rsidR="00A1326E">
              <w:rPr>
                <w:rFonts w:ascii="Whitney Book" w:hAnsi="Whitney Book"/>
              </w:rPr>
              <w:t xml:space="preserve">and want you to know that the faculty and staff </w:t>
            </w:r>
            <w:r w:rsidR="003E7329">
              <w:rPr>
                <w:rFonts w:ascii="Whitney Book" w:hAnsi="Whitney Book"/>
              </w:rPr>
              <w:t xml:space="preserve">are here to support you throughout your educational journey. </w:t>
            </w:r>
            <w:r w:rsidR="00A1326E">
              <w:rPr>
                <w:rFonts w:ascii="Whitney Book" w:hAnsi="Whitney Book"/>
              </w:rPr>
              <w:t>We are here to help so please reach out.</w:t>
            </w:r>
          </w:p>
          <w:p w:rsidR="00EB630D" w:rsidRPr="00BC734F" w:rsidRDefault="00EB630D" w:rsidP="00A1326E">
            <w:pPr>
              <w:rPr>
                <w:rFonts w:ascii="Whitney Book" w:hAnsi="Whitney Book"/>
              </w:rPr>
            </w:pPr>
          </w:p>
          <w:p w:rsidR="00EB630D" w:rsidRPr="00BC734F" w:rsidRDefault="00EB630D" w:rsidP="00A1326E">
            <w:pPr>
              <w:rPr>
                <w:rFonts w:ascii="Whitney Book" w:hAnsi="Whitney Book"/>
              </w:rPr>
            </w:pPr>
            <w:r w:rsidRPr="00BC734F">
              <w:rPr>
                <w:rFonts w:ascii="Whitney Book" w:hAnsi="Whitney Book"/>
              </w:rPr>
              <w:t>Graduate Medical Sciences</w:t>
            </w:r>
            <w:r w:rsidR="00A1326E">
              <w:rPr>
                <w:rFonts w:ascii="Whitney Book" w:hAnsi="Whitney Book"/>
              </w:rPr>
              <w:t xml:space="preserve"> (GMS)</w:t>
            </w:r>
            <w:r w:rsidRPr="00BC734F">
              <w:rPr>
                <w:rFonts w:ascii="Whitney Book" w:hAnsi="Whitney Book"/>
              </w:rPr>
              <w:t xml:space="preserve">, located on Boston </w:t>
            </w:r>
            <w:proofErr w:type="gramStart"/>
            <w:r w:rsidRPr="00BC734F">
              <w:rPr>
                <w:rFonts w:ascii="Whitney Book" w:hAnsi="Whitney Book"/>
              </w:rPr>
              <w:t>University’s</w:t>
            </w:r>
            <w:proofErr w:type="gramEnd"/>
            <w:r w:rsidRPr="00BC734F">
              <w:rPr>
                <w:rFonts w:ascii="Whitney Book" w:hAnsi="Whitney Book"/>
              </w:rPr>
              <w:t xml:space="preserve"> Medical Campus, is home to a number of centers and institutes where GMS faculty, students, postdoctoral trainees and staff carry out </w:t>
            </w:r>
            <w:hyperlink r:id="rId8" w:history="1">
              <w:r w:rsidRPr="00BC734F">
                <w:rPr>
                  <w:rStyle w:val="Hyperlink"/>
                  <w:rFonts w:ascii="Whitney Book" w:hAnsi="Whitney Book"/>
                </w:rPr>
                <w:t>cutting-edge biomedical research</w:t>
              </w:r>
            </w:hyperlink>
            <w:r w:rsidRPr="00BC734F">
              <w:rPr>
                <w:rFonts w:ascii="Whitney Book" w:hAnsi="Whitney Book"/>
              </w:rPr>
              <w:t xml:space="preserve">. </w:t>
            </w:r>
          </w:p>
          <w:p w:rsidR="00EB630D" w:rsidRPr="00BC734F" w:rsidRDefault="00EB630D" w:rsidP="00A1326E">
            <w:pPr>
              <w:rPr>
                <w:rFonts w:ascii="Whitney Book" w:hAnsi="Whitney Book"/>
              </w:rPr>
            </w:pPr>
          </w:p>
          <w:p w:rsidR="00EB630D" w:rsidRPr="00BC734F" w:rsidRDefault="00EB630D" w:rsidP="00A1326E">
            <w:pPr>
              <w:ind w:left="720"/>
              <w:rPr>
                <w:rFonts w:ascii="Whitney Book" w:hAnsi="Whitney Book"/>
              </w:rPr>
            </w:pPr>
            <w:r w:rsidRPr="00BC734F">
              <w:rPr>
                <w:rFonts w:ascii="Whitney Book" w:hAnsi="Whitney Book"/>
              </w:rPr>
              <w:t xml:space="preserve">• The </w:t>
            </w:r>
            <w:hyperlink r:id="rId9" w:history="1">
              <w:r w:rsidRPr="00BC734F">
                <w:rPr>
                  <w:rStyle w:val="Hyperlink"/>
                  <w:rFonts w:ascii="Whitney Book" w:hAnsi="Whitney Book"/>
                </w:rPr>
                <w:t>National Emerging Infectious Diseases Laboratory</w:t>
              </w:r>
            </w:hyperlink>
            <w:r w:rsidRPr="00BC734F">
              <w:rPr>
                <w:rFonts w:ascii="Whitney Book" w:hAnsi="Whitney Book"/>
              </w:rPr>
              <w:t xml:space="preserve"> (</w:t>
            </w:r>
            <w:proofErr w:type="spellStart"/>
            <w:r w:rsidRPr="00BC734F">
              <w:rPr>
                <w:rFonts w:ascii="Whitney Book" w:hAnsi="Whitney Book"/>
              </w:rPr>
              <w:t>NEIDL</w:t>
            </w:r>
            <w:proofErr w:type="spellEnd"/>
            <w:r w:rsidRPr="00BC734F">
              <w:rPr>
                <w:rFonts w:ascii="Whitney Book" w:hAnsi="Whitney Book"/>
              </w:rPr>
              <w:t xml:space="preserve">) houses high containment laboratories where scientists are developing cures for the diseases caused by pathogens such as EBOLA virus, SARS-CoV-2, and </w:t>
            </w:r>
            <w:r w:rsidRPr="00BC734F">
              <w:rPr>
                <w:rFonts w:ascii="Whitney Book" w:hAnsi="Whitney Book"/>
                <w:i/>
              </w:rPr>
              <w:t>Mycobacterium</w:t>
            </w:r>
            <w:r w:rsidRPr="00BC734F">
              <w:rPr>
                <w:rFonts w:ascii="Whitney Book" w:hAnsi="Whitney Book"/>
              </w:rPr>
              <w:t xml:space="preserve"> </w:t>
            </w:r>
            <w:r w:rsidRPr="00BC734F">
              <w:rPr>
                <w:rFonts w:ascii="Whitney Book" w:hAnsi="Whitney Book"/>
                <w:i/>
              </w:rPr>
              <w:t>tuberculosis</w:t>
            </w:r>
            <w:r w:rsidRPr="00BC734F">
              <w:rPr>
                <w:rFonts w:ascii="Whitney Book" w:hAnsi="Whitney Book"/>
              </w:rPr>
              <w:t xml:space="preserve">. </w:t>
            </w:r>
          </w:p>
          <w:p w:rsidR="00EB630D" w:rsidRPr="00BC734F" w:rsidRDefault="00EB630D" w:rsidP="00A1326E">
            <w:pPr>
              <w:ind w:left="720"/>
              <w:rPr>
                <w:rFonts w:ascii="Whitney Book" w:hAnsi="Whitney Book"/>
              </w:rPr>
            </w:pPr>
            <w:r w:rsidRPr="00BC734F">
              <w:rPr>
                <w:rFonts w:ascii="Whitney Book" w:hAnsi="Whitney Book"/>
              </w:rPr>
              <w:t xml:space="preserve">• The </w:t>
            </w:r>
            <w:hyperlink r:id="rId10" w:history="1">
              <w:r w:rsidRPr="00BC734F">
                <w:rPr>
                  <w:rStyle w:val="Hyperlink"/>
                  <w:rFonts w:ascii="Whitney Book" w:hAnsi="Whitney Book"/>
                </w:rPr>
                <w:t>Center for Regenerative Medicine</w:t>
              </w:r>
            </w:hyperlink>
            <w:r w:rsidRPr="00BC734F">
              <w:rPr>
                <w:rFonts w:ascii="Whitney Book" w:hAnsi="Whitney Book"/>
              </w:rPr>
              <w:t xml:space="preserve"> (</w:t>
            </w:r>
            <w:proofErr w:type="spellStart"/>
            <w:r w:rsidRPr="00BC734F">
              <w:rPr>
                <w:rFonts w:ascii="Whitney Book" w:hAnsi="Whitney Book"/>
              </w:rPr>
              <w:t>CReM</w:t>
            </w:r>
            <w:proofErr w:type="spellEnd"/>
            <w:r w:rsidRPr="00BC734F">
              <w:rPr>
                <w:rFonts w:ascii="Whitney Book" w:hAnsi="Whitney Book"/>
              </w:rPr>
              <w:t xml:space="preserve">) is at the global </w:t>
            </w:r>
            <w:proofErr w:type="gramStart"/>
            <w:r w:rsidRPr="00BC734F">
              <w:rPr>
                <w:rFonts w:ascii="Whitney Book" w:hAnsi="Whitney Book"/>
              </w:rPr>
              <w:t>fore-front</w:t>
            </w:r>
            <w:proofErr w:type="gramEnd"/>
            <w:r w:rsidRPr="00BC734F">
              <w:rPr>
                <w:rFonts w:ascii="Whitney Book" w:hAnsi="Whitney Book"/>
              </w:rPr>
              <w:t xml:space="preserve"> of stem cell research aimed at developing therapies and cures for many intractable diseases.</w:t>
            </w:r>
          </w:p>
          <w:p w:rsidR="00EB630D" w:rsidRPr="00BC734F" w:rsidRDefault="00EB630D" w:rsidP="00A1326E">
            <w:pPr>
              <w:ind w:left="720"/>
              <w:rPr>
                <w:rFonts w:ascii="Whitney Book" w:hAnsi="Whitney Book"/>
              </w:rPr>
            </w:pPr>
            <w:r w:rsidRPr="00BC734F">
              <w:rPr>
                <w:rFonts w:ascii="Whitney Book" w:hAnsi="Whitney Book"/>
              </w:rPr>
              <w:t xml:space="preserve">• The </w:t>
            </w:r>
            <w:hyperlink r:id="rId11" w:history="1">
              <w:r w:rsidRPr="00BC734F">
                <w:rPr>
                  <w:rStyle w:val="Hyperlink"/>
                  <w:rFonts w:ascii="Whitney Book" w:hAnsi="Whitney Book"/>
                </w:rPr>
                <w:t>Framingham Heart Study,</w:t>
              </w:r>
            </w:hyperlink>
            <w:r w:rsidRPr="00BC734F">
              <w:rPr>
                <w:rFonts w:ascii="Whitney Book" w:hAnsi="Whitney Book"/>
              </w:rPr>
              <w:t xml:space="preserve"> which began in 1948, is carrying out a multi-generational study of over 15,000 participants to identify genetic and environmental factors that lead to hypertension and heart disease.</w:t>
            </w:r>
          </w:p>
          <w:p w:rsidR="00EB630D" w:rsidRPr="00BC734F" w:rsidRDefault="00EB630D" w:rsidP="00A1326E">
            <w:pPr>
              <w:ind w:left="720"/>
              <w:rPr>
                <w:rFonts w:ascii="Whitney Book" w:hAnsi="Whitney Book"/>
              </w:rPr>
            </w:pPr>
            <w:r w:rsidRPr="00BC734F">
              <w:rPr>
                <w:rFonts w:ascii="Whitney Book" w:hAnsi="Whitney Book"/>
              </w:rPr>
              <w:t xml:space="preserve">•The </w:t>
            </w:r>
            <w:hyperlink r:id="rId12" w:history="1">
              <w:r w:rsidRPr="00BC734F">
                <w:rPr>
                  <w:rStyle w:val="Hyperlink"/>
                  <w:rFonts w:ascii="Whitney Book" w:hAnsi="Whitney Book"/>
                </w:rPr>
                <w:t>Center for the Study of Traumatic Encephalopathy</w:t>
              </w:r>
            </w:hyperlink>
            <w:r w:rsidRPr="00BC734F">
              <w:rPr>
                <w:rFonts w:ascii="Whitney Book" w:hAnsi="Whitney Book"/>
              </w:rPr>
              <w:t xml:space="preserve"> is the world’s leading center studying the neurological pathology associated with chronic traumatic encephalopathy (</w:t>
            </w:r>
            <w:proofErr w:type="spellStart"/>
            <w:r w:rsidRPr="00BC734F">
              <w:rPr>
                <w:rFonts w:ascii="Whitney Book" w:hAnsi="Whitney Book"/>
              </w:rPr>
              <w:t>CTE</w:t>
            </w:r>
            <w:proofErr w:type="spellEnd"/>
            <w:r w:rsidRPr="00BC734F">
              <w:rPr>
                <w:rFonts w:ascii="Whitney Book" w:hAnsi="Whitney Book"/>
              </w:rPr>
              <w:t>) caused by repeated brain trauma most common in athletes who participate in contact sports.</w:t>
            </w:r>
          </w:p>
          <w:p w:rsidR="00EB630D" w:rsidRPr="00BC734F" w:rsidRDefault="00EB630D" w:rsidP="00A1326E">
            <w:pPr>
              <w:pStyle w:val="Heading4"/>
              <w:shd w:val="clear" w:color="auto" w:fill="FFFFFF"/>
              <w:spacing w:before="0" w:beforeAutospacing="0" w:after="336" w:afterAutospacing="0"/>
              <w:ind w:left="720"/>
              <w:textAlignment w:val="baseline"/>
              <w:rPr>
                <w:rFonts w:ascii="Whitney Book" w:hAnsi="Whitney Book"/>
                <w:b w:val="0"/>
              </w:rPr>
            </w:pPr>
            <w:r w:rsidRPr="00BC734F">
              <w:rPr>
                <w:rFonts w:ascii="Whitney Book" w:hAnsi="Whitney Book"/>
                <w:b w:val="0"/>
              </w:rPr>
              <w:t xml:space="preserve">•The </w:t>
            </w:r>
            <w:hyperlink r:id="rId13" w:history="1">
              <w:proofErr w:type="gramStart"/>
              <w:r w:rsidRPr="00BC734F">
                <w:rPr>
                  <w:rStyle w:val="Hyperlink"/>
                  <w:rFonts w:ascii="Whitney Book" w:hAnsi="Whitney Book"/>
                  <w:b w:val="0"/>
                </w:rPr>
                <w:t>Alzheimer’s Disease</w:t>
              </w:r>
              <w:proofErr w:type="gramEnd"/>
              <w:r w:rsidRPr="00BC734F">
                <w:rPr>
                  <w:rStyle w:val="Hyperlink"/>
                  <w:rFonts w:ascii="Whitney Book" w:hAnsi="Whitney Book"/>
                  <w:b w:val="0"/>
                </w:rPr>
                <w:t xml:space="preserve"> Center</w:t>
              </w:r>
            </w:hyperlink>
            <w:r w:rsidRPr="00BC734F">
              <w:rPr>
                <w:rFonts w:ascii="Whitney Book" w:hAnsi="Whitney Book"/>
                <w:b w:val="0"/>
              </w:rPr>
              <w:t xml:space="preserve"> is one of 30 centers in the US funded by the National Institutes of Health to advance research on Alzheimer’s disease and related conditions. THE ADC aims to reduce the human and economic costs of Alzheimer’s disease through the advancement of knowledge.</w:t>
            </w:r>
          </w:p>
          <w:p w:rsidR="00BC734F" w:rsidRPr="00BC734F" w:rsidRDefault="00BC734F" w:rsidP="00A1326E">
            <w:pPr>
              <w:rPr>
                <w:rFonts w:ascii="Whitney Book" w:hAnsi="Whitney Book"/>
                <w:shd w:val="clear" w:color="auto" w:fill="FFFFFF"/>
              </w:rPr>
            </w:pPr>
            <w:r w:rsidRPr="00BC734F">
              <w:rPr>
                <w:rFonts w:ascii="Whitney Book" w:hAnsi="Whitney Book"/>
                <w:shd w:val="clear" w:color="auto" w:fill="FFFFFF"/>
              </w:rPr>
              <w:t xml:space="preserve">Recently, our students and faculty have worked with clinicians to develop a FDA-approved </w:t>
            </w:r>
            <w:hyperlink r:id="rId14" w:history="1">
              <w:r w:rsidRPr="00BC734F">
                <w:rPr>
                  <w:rStyle w:val="Hyperlink"/>
                  <w:rFonts w:ascii="Whitney Book" w:hAnsi="Whitney Book"/>
                  <w:shd w:val="clear" w:color="auto" w:fill="FFFFFF"/>
                </w:rPr>
                <w:t>Coronavirus test</w:t>
              </w:r>
            </w:hyperlink>
            <w:r w:rsidRPr="00BC734F">
              <w:rPr>
                <w:rFonts w:ascii="Whitney Book" w:hAnsi="Whitney Book"/>
                <w:shd w:val="clear" w:color="auto" w:fill="FFFFFF"/>
              </w:rPr>
              <w:t>.  We are living in unprecedented times and you could be on the ground level working to address health issues facing our society today.</w:t>
            </w:r>
          </w:p>
          <w:p w:rsidR="00BC734F" w:rsidRPr="00BC734F" w:rsidRDefault="00BC734F" w:rsidP="00A1326E">
            <w:pPr>
              <w:rPr>
                <w:rFonts w:ascii="Whitney Book" w:hAnsi="Whitney Book"/>
                <w:shd w:val="clear" w:color="auto" w:fill="FFFFFF"/>
              </w:rPr>
            </w:pPr>
          </w:p>
          <w:p w:rsidR="00A1326E" w:rsidRPr="00BC734F" w:rsidRDefault="00EB630D" w:rsidP="00A1326E">
            <w:pPr>
              <w:rPr>
                <w:rFonts w:ascii="Whitney Book" w:hAnsi="Whitney Book"/>
              </w:rPr>
            </w:pPr>
            <w:r w:rsidRPr="00BC734F">
              <w:rPr>
                <w:rFonts w:ascii="Whitney Book" w:hAnsi="Whitney Book"/>
              </w:rPr>
              <w:t xml:space="preserve">These are just a few examples of the outstanding </w:t>
            </w:r>
            <w:r w:rsidR="00BC734F" w:rsidRPr="00BC734F">
              <w:rPr>
                <w:rFonts w:ascii="Whitney Book" w:hAnsi="Whitney Book"/>
              </w:rPr>
              <w:t>research</w:t>
            </w:r>
            <w:r w:rsidRPr="00BC734F">
              <w:rPr>
                <w:rFonts w:ascii="Whitney Book" w:hAnsi="Whitney Book"/>
              </w:rPr>
              <w:t xml:space="preserve"> GMS scientists are conducting in state-of-the-art core facilities and laboratories at the Boston University Medical Campus. GMS researchers are committed to making scientific discoveries that enhance the health and well-being of people here and around the globe.</w:t>
            </w:r>
            <w:r w:rsidR="00BC734F" w:rsidRPr="00BC734F">
              <w:rPr>
                <w:rFonts w:ascii="Whitney Book" w:hAnsi="Whitney Book"/>
              </w:rPr>
              <w:t xml:space="preserve"> </w:t>
            </w:r>
          </w:p>
          <w:p w:rsidR="00BC734F" w:rsidRPr="00BC734F" w:rsidRDefault="00BC734F" w:rsidP="00A1326E">
            <w:pPr>
              <w:pStyle w:val="NormalWeb"/>
              <w:rPr>
                <w:rFonts w:ascii="Whitney Book" w:hAnsi="Whitney Book"/>
              </w:rPr>
            </w:pPr>
            <w:r w:rsidRPr="00BC734F">
              <w:rPr>
                <w:rFonts w:ascii="Whitney Book" w:hAnsi="Whitney Book"/>
              </w:rPr>
              <w:t>Sincerely,</w:t>
            </w:r>
          </w:p>
          <w:p w:rsidR="00BC734F" w:rsidRPr="00BC734F" w:rsidRDefault="00BC734F" w:rsidP="00A1326E">
            <w:pPr>
              <w:rPr>
                <w:rFonts w:ascii="Whitney Book" w:hAnsi="Whitney Book"/>
                <w:color w:val="000000"/>
              </w:rPr>
            </w:pPr>
            <w:r w:rsidRPr="00BC734F">
              <w:rPr>
                <w:rFonts w:ascii="Whitney Book" w:hAnsi="Whitney Book"/>
                <w:color w:val="000000"/>
              </w:rPr>
              <w:t>Gregory Viglianti, PhD</w:t>
            </w:r>
          </w:p>
          <w:p w:rsidR="00BC734F" w:rsidRPr="00BC734F" w:rsidRDefault="00BC734F" w:rsidP="00A1326E">
            <w:pPr>
              <w:rPr>
                <w:rFonts w:ascii="Whitney Book" w:hAnsi="Whitney Book"/>
                <w:color w:val="000000"/>
              </w:rPr>
            </w:pPr>
            <w:r w:rsidRPr="00BC734F">
              <w:rPr>
                <w:rFonts w:ascii="Whitney Book" w:hAnsi="Whitney Book"/>
                <w:color w:val="000000"/>
              </w:rPr>
              <w:t>Assistant Dean, Graduate Medical Sciences</w:t>
            </w:r>
          </w:p>
          <w:p w:rsidR="00BC734F" w:rsidRPr="00BC734F" w:rsidRDefault="00BC734F" w:rsidP="00A1326E">
            <w:pPr>
              <w:rPr>
                <w:rFonts w:ascii="Whitney Book" w:hAnsi="Whitney Book"/>
                <w:color w:val="000000"/>
              </w:rPr>
            </w:pPr>
            <w:r w:rsidRPr="00BC734F">
              <w:rPr>
                <w:rFonts w:ascii="Whitney Book" w:hAnsi="Whitney Book"/>
                <w:color w:val="000000"/>
              </w:rPr>
              <w:t>Associate Professor, Microbiology</w:t>
            </w:r>
            <w:r w:rsidR="00A1326E">
              <w:rPr>
                <w:rFonts w:ascii="Whitney Book" w:hAnsi="Whitney Book"/>
                <w:color w:val="000000"/>
              </w:rPr>
              <w:t xml:space="preserve">   |   </w:t>
            </w:r>
            <w:hyperlink r:id="rId15" w:history="1">
              <w:r w:rsidRPr="00634903">
                <w:rPr>
                  <w:rStyle w:val="Hyperlink"/>
                  <w:rFonts w:ascii="Whitney Book" w:hAnsi="Whitney Book"/>
                </w:rPr>
                <w:t>gmssa@bu.edu</w:t>
              </w:r>
            </w:hyperlink>
            <w:r>
              <w:rPr>
                <w:rFonts w:ascii="Whitney Book" w:hAnsi="Whitney Book"/>
                <w:color w:val="000000"/>
              </w:rPr>
              <w:t xml:space="preserve"> </w:t>
            </w:r>
          </w:p>
        </w:tc>
        <w:bookmarkStart w:id="0" w:name="_GoBack"/>
        <w:bookmarkEnd w:id="0"/>
      </w:tr>
    </w:tbl>
    <w:p w:rsidR="004E3E6A" w:rsidRDefault="004E3E6A"/>
    <w:sectPr w:rsidR="004E3E6A" w:rsidSect="00BC734F">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hitney Book">
    <w:panose1 w:val="00000000000000000000"/>
    <w:charset w:val="00"/>
    <w:family w:val="modern"/>
    <w:notTrueType/>
    <w:pitch w:val="variable"/>
    <w:sig w:usb0="A10000FF" w:usb1="4000005B"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5D"/>
    <w:rsid w:val="00036FDA"/>
    <w:rsid w:val="002D17A6"/>
    <w:rsid w:val="002E520C"/>
    <w:rsid w:val="0030593B"/>
    <w:rsid w:val="00320A1C"/>
    <w:rsid w:val="00383919"/>
    <w:rsid w:val="003B0B46"/>
    <w:rsid w:val="003E7329"/>
    <w:rsid w:val="004E3E6A"/>
    <w:rsid w:val="004E51C2"/>
    <w:rsid w:val="00505C0E"/>
    <w:rsid w:val="00592F63"/>
    <w:rsid w:val="005D5362"/>
    <w:rsid w:val="005E6244"/>
    <w:rsid w:val="00601DF6"/>
    <w:rsid w:val="006C0F4F"/>
    <w:rsid w:val="007413FE"/>
    <w:rsid w:val="007D3FBD"/>
    <w:rsid w:val="007F5F99"/>
    <w:rsid w:val="009138DF"/>
    <w:rsid w:val="009602FF"/>
    <w:rsid w:val="009E7F74"/>
    <w:rsid w:val="00A1326E"/>
    <w:rsid w:val="00B7305D"/>
    <w:rsid w:val="00BC734F"/>
    <w:rsid w:val="00C34CE2"/>
    <w:rsid w:val="00C42759"/>
    <w:rsid w:val="00C65C7C"/>
    <w:rsid w:val="00CD7EAB"/>
    <w:rsid w:val="00CE779A"/>
    <w:rsid w:val="00D1739A"/>
    <w:rsid w:val="00D5598C"/>
    <w:rsid w:val="00D966FD"/>
    <w:rsid w:val="00DA093B"/>
    <w:rsid w:val="00DB4FDB"/>
    <w:rsid w:val="00EB630D"/>
    <w:rsid w:val="00EF6910"/>
    <w:rsid w:val="00F1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0B40"/>
  <w15:chartTrackingRefBased/>
  <w15:docId w15:val="{48F2C10D-25FB-CB4D-A2E0-4BA5770E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B630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30D"/>
    <w:rPr>
      <w:color w:val="0563C1" w:themeColor="hyperlink"/>
      <w:u w:val="single"/>
    </w:rPr>
  </w:style>
  <w:style w:type="character" w:customStyle="1" w:styleId="Heading4Char">
    <w:name w:val="Heading 4 Char"/>
    <w:basedOn w:val="DefaultParagraphFont"/>
    <w:link w:val="Heading4"/>
    <w:uiPriority w:val="9"/>
    <w:rsid w:val="00EB630D"/>
    <w:rPr>
      <w:rFonts w:ascii="Times New Roman" w:eastAsia="Times New Roman" w:hAnsi="Times New Roman" w:cs="Times New Roman"/>
      <w:b/>
      <w:bCs/>
    </w:rPr>
  </w:style>
  <w:style w:type="paragraph" w:styleId="NormalWeb">
    <w:name w:val="Normal (Web)"/>
    <w:basedOn w:val="Normal"/>
    <w:uiPriority w:val="99"/>
    <w:semiHidden/>
    <w:unhideWhenUsed/>
    <w:rsid w:val="00BC734F"/>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BC73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69240">
      <w:bodyDiv w:val="1"/>
      <w:marLeft w:val="0"/>
      <w:marRight w:val="0"/>
      <w:marTop w:val="0"/>
      <w:marBottom w:val="0"/>
      <w:divBdr>
        <w:top w:val="none" w:sz="0" w:space="0" w:color="auto"/>
        <w:left w:val="none" w:sz="0" w:space="0" w:color="auto"/>
        <w:bottom w:val="none" w:sz="0" w:space="0" w:color="auto"/>
        <w:right w:val="none" w:sz="0" w:space="0" w:color="auto"/>
      </w:divBdr>
    </w:div>
    <w:div w:id="1354333740">
      <w:bodyDiv w:val="1"/>
      <w:marLeft w:val="0"/>
      <w:marRight w:val="0"/>
      <w:marTop w:val="0"/>
      <w:marBottom w:val="0"/>
      <w:divBdr>
        <w:top w:val="none" w:sz="0" w:space="0" w:color="auto"/>
        <w:left w:val="none" w:sz="0" w:space="0" w:color="auto"/>
        <w:bottom w:val="none" w:sz="0" w:space="0" w:color="auto"/>
        <w:right w:val="none" w:sz="0" w:space="0" w:color="auto"/>
      </w:divBdr>
    </w:div>
    <w:div w:id="1793668951">
      <w:bodyDiv w:val="1"/>
      <w:marLeft w:val="0"/>
      <w:marRight w:val="0"/>
      <w:marTop w:val="0"/>
      <w:marBottom w:val="0"/>
      <w:divBdr>
        <w:top w:val="none" w:sz="0" w:space="0" w:color="auto"/>
        <w:left w:val="none" w:sz="0" w:space="0" w:color="auto"/>
        <w:bottom w:val="none" w:sz="0" w:space="0" w:color="auto"/>
        <w:right w:val="none" w:sz="0" w:space="0" w:color="auto"/>
      </w:divBdr>
    </w:div>
    <w:div w:id="185160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mc.bu.edu/gms/research/" TargetMode="External"/><Relationship Id="rId13" Type="http://schemas.openxmlformats.org/officeDocument/2006/relationships/hyperlink" Target="http://www.bu.edu/alzresearch/"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bu.edu/c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aminghamheartstudy.org/" TargetMode="External"/><Relationship Id="rId5" Type="http://schemas.openxmlformats.org/officeDocument/2006/relationships/settings" Target="settings.xml"/><Relationship Id="rId15" Type="http://schemas.openxmlformats.org/officeDocument/2006/relationships/hyperlink" Target="mailto:gmssa@bu.edu" TargetMode="External"/><Relationship Id="rId10" Type="http://schemas.openxmlformats.org/officeDocument/2006/relationships/hyperlink" Target="http://www.bu.edu/dbin/stemcells/" TargetMode="External"/><Relationship Id="rId4" Type="http://schemas.openxmlformats.org/officeDocument/2006/relationships/styles" Target="styles.xml"/><Relationship Id="rId9" Type="http://schemas.openxmlformats.org/officeDocument/2006/relationships/hyperlink" Target="http://www.bu.edu/neidl/" TargetMode="External"/><Relationship Id="rId14" Type="http://schemas.openxmlformats.org/officeDocument/2006/relationships/hyperlink" Target="http://www.bumc.bu.edu/gms/2020/04/10/bts-sars-cov-2-development-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20C7E4474B1A47B6A3E3BE7469DCAB" ma:contentTypeVersion="12" ma:contentTypeDescription="Create a new document." ma:contentTypeScope="" ma:versionID="b946bae4040b7e91d74193c60472969f">
  <xsd:schema xmlns:xsd="http://www.w3.org/2001/XMLSchema" xmlns:xs="http://www.w3.org/2001/XMLSchema" xmlns:p="http://schemas.microsoft.com/office/2006/metadata/properties" xmlns:ns3="f31e9787-985d-4de8-89aa-61b49522cd15" xmlns:ns4="46fa151e-c1cf-4f62-b845-90967236c48e" targetNamespace="http://schemas.microsoft.com/office/2006/metadata/properties" ma:root="true" ma:fieldsID="a87d9bd93d2996d3e7edf575db67a871" ns3:_="" ns4:_="">
    <xsd:import namespace="f31e9787-985d-4de8-89aa-61b49522cd15"/>
    <xsd:import namespace="46fa151e-c1cf-4f62-b845-90967236c4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e9787-985d-4de8-89aa-61b49522cd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a151e-c1cf-4f62-b845-90967236c4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D4AFA-087E-412D-9FB7-19388A1415A5}">
  <ds:schemaRefs>
    <ds:schemaRef ds:uri="f31e9787-985d-4de8-89aa-61b49522cd15"/>
    <ds:schemaRef ds:uri="http://schemas.microsoft.com/office/2006/metadata/properties"/>
    <ds:schemaRef ds:uri="http://purl.org/dc/dcmitype/"/>
    <ds:schemaRef ds:uri="http://schemas.microsoft.com/office/2006/documentManagement/types"/>
    <ds:schemaRef ds:uri="http://www.w3.org/XML/1998/namespace"/>
    <ds:schemaRef ds:uri="46fa151e-c1cf-4f62-b845-90967236c48e"/>
    <ds:schemaRef ds:uri="http://purl.org/dc/elements/1.1/"/>
    <ds:schemaRef ds:uri="http://purl.org/dc/term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1973E81F-1B77-4428-9789-A76B92A5BA23}">
  <ds:schemaRefs>
    <ds:schemaRef ds:uri="http://schemas.microsoft.com/sharepoint/v3/contenttype/forms"/>
  </ds:schemaRefs>
</ds:datastoreItem>
</file>

<file path=customXml/itemProps3.xml><?xml version="1.0" encoding="utf-8"?>
<ds:datastoreItem xmlns:ds="http://schemas.openxmlformats.org/officeDocument/2006/customXml" ds:itemID="{A5FD0CFB-A309-41F9-A29D-FE6A07A02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e9787-985d-4de8-89aa-61b49522cd15"/>
    <ds:schemaRef ds:uri="46fa151e-c1cf-4f62-b845-90967236c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TAD</cp:lastModifiedBy>
  <cp:revision>4</cp:revision>
  <cp:lastPrinted>2020-04-16T19:07:00Z</cp:lastPrinted>
  <dcterms:created xsi:type="dcterms:W3CDTF">2020-04-20T18:41:00Z</dcterms:created>
  <dcterms:modified xsi:type="dcterms:W3CDTF">2020-04-20T18:50:00Z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0x0101003E20C7E4474B1A47B6A3E3BE7469DCAB</vt:lpwstr>
  </property>
</Properties>
</file>