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3BD24" w14:textId="77777777" w:rsidR="007C2103" w:rsidRDefault="007C2103" w:rsidP="00505A85">
      <w:pPr>
        <w:pStyle w:val="NormalWeb"/>
        <w:widowControl w:val="0"/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14:paraId="1BF9245B" w14:textId="77777777" w:rsidR="007920F3" w:rsidRDefault="007920F3" w:rsidP="00505A8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F7BD0" w14:textId="3ADFDDB5" w:rsidR="00465242" w:rsidRPr="00754F71" w:rsidRDefault="007C2103" w:rsidP="00505A8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F71">
        <w:rPr>
          <w:rFonts w:ascii="Times New Roman" w:hAnsi="Times New Roman" w:cs="Times New Roman"/>
          <w:sz w:val="24"/>
          <w:szCs w:val="24"/>
        </w:rPr>
        <w:t xml:space="preserve">Peer Recovery Coaches </w:t>
      </w:r>
      <w:r w:rsidR="00C21BAA" w:rsidRPr="00754F71">
        <w:rPr>
          <w:rFonts w:ascii="Times New Roman" w:hAnsi="Times New Roman" w:cs="Times New Roman"/>
          <w:sz w:val="24"/>
          <w:szCs w:val="24"/>
        </w:rPr>
        <w:t>(</w:t>
      </w:r>
      <w:r w:rsidR="0065462D" w:rsidRPr="00754F71">
        <w:rPr>
          <w:rFonts w:ascii="Times New Roman" w:hAnsi="Times New Roman" w:cs="Times New Roman"/>
          <w:sz w:val="24"/>
          <w:szCs w:val="24"/>
        </w:rPr>
        <w:t>P</w:t>
      </w:r>
      <w:r w:rsidR="00C21BAA" w:rsidRPr="00754F71">
        <w:rPr>
          <w:rFonts w:ascii="Times New Roman" w:hAnsi="Times New Roman" w:cs="Times New Roman"/>
          <w:sz w:val="24"/>
          <w:szCs w:val="24"/>
        </w:rPr>
        <w:t xml:space="preserve">RC) </w:t>
      </w:r>
      <w:r w:rsidRPr="00754F71">
        <w:rPr>
          <w:rFonts w:ascii="Times New Roman" w:hAnsi="Times New Roman" w:cs="Times New Roman"/>
          <w:sz w:val="24"/>
          <w:szCs w:val="24"/>
        </w:rPr>
        <w:t>are an emerging workforce</w:t>
      </w:r>
      <w:r w:rsidR="00AE4725" w:rsidRPr="00754F71">
        <w:rPr>
          <w:rFonts w:ascii="Times New Roman" w:hAnsi="Times New Roman" w:cs="Times New Roman"/>
          <w:sz w:val="24"/>
          <w:szCs w:val="24"/>
        </w:rPr>
        <w:t xml:space="preserve"> in MA</w:t>
      </w:r>
      <w:r w:rsidR="002C3EE7" w:rsidRPr="00754F71">
        <w:rPr>
          <w:rFonts w:ascii="Times New Roman" w:hAnsi="Times New Roman" w:cs="Times New Roman"/>
          <w:sz w:val="24"/>
          <w:szCs w:val="24"/>
        </w:rPr>
        <w:t>.</w:t>
      </w:r>
      <w:r w:rsidR="00AE4725" w:rsidRPr="00754F71">
        <w:rPr>
          <w:rFonts w:ascii="Times New Roman" w:hAnsi="Times New Roman" w:cs="Times New Roman"/>
          <w:sz w:val="24"/>
          <w:szCs w:val="24"/>
        </w:rPr>
        <w:t xml:space="preserve"> </w:t>
      </w:r>
      <w:r w:rsidR="002C3EE7" w:rsidRPr="00754F71">
        <w:rPr>
          <w:rFonts w:ascii="Times New Roman" w:hAnsi="Times New Roman" w:cs="Times New Roman"/>
          <w:sz w:val="24"/>
          <w:szCs w:val="24"/>
        </w:rPr>
        <w:t xml:space="preserve"> It </w:t>
      </w:r>
      <w:r w:rsidR="00243D95" w:rsidRPr="00754F71">
        <w:rPr>
          <w:rFonts w:ascii="Times New Roman" w:hAnsi="Times New Roman" w:cs="Times New Roman"/>
          <w:sz w:val="24"/>
          <w:szCs w:val="24"/>
        </w:rPr>
        <w:t xml:space="preserve">is </w:t>
      </w:r>
      <w:r w:rsidR="00AE4725" w:rsidRPr="00754F71">
        <w:rPr>
          <w:rFonts w:ascii="Times New Roman" w:hAnsi="Times New Roman" w:cs="Times New Roman"/>
          <w:sz w:val="24"/>
          <w:szCs w:val="24"/>
        </w:rPr>
        <w:t xml:space="preserve">important to </w:t>
      </w:r>
      <w:r w:rsidR="00465242" w:rsidRPr="00754F71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2C7CE7" w:rsidRPr="00754F71">
        <w:rPr>
          <w:rFonts w:ascii="Times New Roman" w:hAnsi="Times New Roman" w:cs="Times New Roman"/>
          <w:sz w:val="24"/>
          <w:szCs w:val="24"/>
        </w:rPr>
        <w:t xml:space="preserve">the definition of </w:t>
      </w:r>
      <w:r w:rsidR="00465242" w:rsidRPr="00754F71">
        <w:rPr>
          <w:rFonts w:ascii="Times New Roman" w:hAnsi="Times New Roman" w:cs="Times New Roman"/>
          <w:sz w:val="24"/>
          <w:szCs w:val="24"/>
        </w:rPr>
        <w:t>recovery</w:t>
      </w:r>
      <w:r w:rsidR="00150605" w:rsidRPr="00754F71">
        <w:rPr>
          <w:rFonts w:ascii="Times New Roman" w:hAnsi="Times New Roman" w:cs="Times New Roman"/>
          <w:sz w:val="24"/>
          <w:szCs w:val="24"/>
        </w:rPr>
        <w:t xml:space="preserve"> coach</w:t>
      </w:r>
      <w:r w:rsidR="002C3EE7" w:rsidRPr="00754F71">
        <w:rPr>
          <w:rFonts w:ascii="Times New Roman" w:hAnsi="Times New Roman" w:cs="Times New Roman"/>
          <w:sz w:val="24"/>
          <w:szCs w:val="24"/>
        </w:rPr>
        <w:t>es</w:t>
      </w:r>
      <w:r w:rsidR="00465242" w:rsidRPr="00754F71">
        <w:rPr>
          <w:rFonts w:ascii="Times New Roman" w:hAnsi="Times New Roman" w:cs="Times New Roman"/>
          <w:sz w:val="24"/>
          <w:szCs w:val="24"/>
        </w:rPr>
        <w:t xml:space="preserve">, </w:t>
      </w:r>
      <w:r w:rsidR="00AE4725" w:rsidRPr="00754F71">
        <w:rPr>
          <w:rFonts w:ascii="Times New Roman" w:hAnsi="Times New Roman" w:cs="Times New Roman"/>
          <w:sz w:val="24"/>
          <w:szCs w:val="24"/>
        </w:rPr>
        <w:t>the parameters of the role</w:t>
      </w:r>
      <w:r w:rsidR="002C3EE7" w:rsidRPr="00754F71">
        <w:rPr>
          <w:rFonts w:ascii="Times New Roman" w:hAnsi="Times New Roman" w:cs="Times New Roman"/>
          <w:sz w:val="24"/>
          <w:szCs w:val="24"/>
        </w:rPr>
        <w:t>,</w:t>
      </w:r>
      <w:r w:rsidR="00465242" w:rsidRPr="00754F71">
        <w:rPr>
          <w:rFonts w:ascii="Times New Roman" w:hAnsi="Times New Roman" w:cs="Times New Roman"/>
          <w:sz w:val="24"/>
          <w:szCs w:val="24"/>
        </w:rPr>
        <w:t xml:space="preserve"> </w:t>
      </w:r>
      <w:r w:rsidR="00AE4725" w:rsidRPr="00754F71">
        <w:rPr>
          <w:rFonts w:ascii="Times New Roman" w:hAnsi="Times New Roman" w:cs="Times New Roman"/>
          <w:sz w:val="24"/>
          <w:szCs w:val="24"/>
        </w:rPr>
        <w:t xml:space="preserve">how </w:t>
      </w:r>
      <w:r w:rsidR="00243D95" w:rsidRPr="00754F71">
        <w:rPr>
          <w:rFonts w:ascii="Times New Roman" w:hAnsi="Times New Roman" w:cs="Times New Roman"/>
          <w:sz w:val="24"/>
          <w:szCs w:val="24"/>
        </w:rPr>
        <w:t>to best utilize</w:t>
      </w:r>
      <w:r w:rsidR="00465242" w:rsidRPr="00754F71">
        <w:rPr>
          <w:rFonts w:ascii="Times New Roman" w:hAnsi="Times New Roman" w:cs="Times New Roman"/>
          <w:sz w:val="24"/>
          <w:szCs w:val="24"/>
        </w:rPr>
        <w:t xml:space="preserve"> recovery coaches</w:t>
      </w:r>
      <w:r w:rsidR="002C7CE7" w:rsidRPr="00754F71">
        <w:rPr>
          <w:rFonts w:ascii="Times New Roman" w:hAnsi="Times New Roman" w:cs="Times New Roman"/>
          <w:sz w:val="24"/>
          <w:szCs w:val="24"/>
        </w:rPr>
        <w:t xml:space="preserve"> in a variety of settings</w:t>
      </w:r>
      <w:r w:rsidR="00232DAF" w:rsidRPr="00754F71">
        <w:rPr>
          <w:rFonts w:ascii="Times New Roman" w:hAnsi="Times New Roman" w:cs="Times New Roman"/>
          <w:sz w:val="24"/>
          <w:szCs w:val="24"/>
        </w:rPr>
        <w:t>,</w:t>
      </w:r>
      <w:r w:rsidR="00243D95" w:rsidRPr="00754F71">
        <w:rPr>
          <w:rFonts w:ascii="Times New Roman" w:hAnsi="Times New Roman" w:cs="Times New Roman"/>
          <w:sz w:val="24"/>
          <w:szCs w:val="24"/>
        </w:rPr>
        <w:t xml:space="preserve"> </w:t>
      </w:r>
      <w:r w:rsidR="00465242" w:rsidRPr="00754F71">
        <w:rPr>
          <w:rFonts w:ascii="Times New Roman" w:hAnsi="Times New Roman" w:cs="Times New Roman"/>
          <w:sz w:val="24"/>
          <w:szCs w:val="24"/>
        </w:rPr>
        <w:t xml:space="preserve">and the need for </w:t>
      </w:r>
      <w:r w:rsidR="00243D95" w:rsidRPr="00754F71">
        <w:rPr>
          <w:rFonts w:ascii="Times New Roman" w:hAnsi="Times New Roman" w:cs="Times New Roman"/>
          <w:sz w:val="24"/>
          <w:szCs w:val="24"/>
        </w:rPr>
        <w:t xml:space="preserve">supervision, training, </w:t>
      </w:r>
      <w:r w:rsidR="00AE4725" w:rsidRPr="00754F71">
        <w:rPr>
          <w:rFonts w:ascii="Times New Roman" w:hAnsi="Times New Roman" w:cs="Times New Roman"/>
          <w:sz w:val="24"/>
          <w:szCs w:val="24"/>
        </w:rPr>
        <w:t>and certification</w:t>
      </w:r>
      <w:r w:rsidR="002C7CE7" w:rsidRPr="00754F71">
        <w:rPr>
          <w:rFonts w:ascii="Times New Roman" w:hAnsi="Times New Roman" w:cs="Times New Roman"/>
          <w:sz w:val="24"/>
          <w:szCs w:val="24"/>
        </w:rPr>
        <w:t xml:space="preserve"> of recovery coaches.</w:t>
      </w:r>
    </w:p>
    <w:p w14:paraId="485D8015" w14:textId="77777777" w:rsidR="00465242" w:rsidRPr="00754F71" w:rsidRDefault="00465242" w:rsidP="00505A8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C0752C9" w14:textId="27BA3FF5" w:rsidR="00465242" w:rsidRPr="00754F71" w:rsidRDefault="00BF2900" w:rsidP="00505A8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Who</w:t>
      </w:r>
      <w:r w:rsidRPr="00754F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6DD4" w:rsidRPr="00754F71">
        <w:rPr>
          <w:rFonts w:ascii="Times New Roman" w:hAnsi="Times New Roman" w:cs="Times New Roman"/>
          <w:b/>
          <w:sz w:val="24"/>
          <w:szCs w:val="24"/>
          <w:u w:val="single"/>
        </w:rPr>
        <w:t>are</w:t>
      </w:r>
      <w:r w:rsidR="002C7CE7" w:rsidRPr="00754F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5462D" w:rsidRPr="00754F71">
        <w:rPr>
          <w:rFonts w:ascii="Times New Roman" w:hAnsi="Times New Roman" w:cs="Times New Roman"/>
          <w:b/>
          <w:sz w:val="24"/>
          <w:szCs w:val="24"/>
          <w:u w:val="single"/>
        </w:rPr>
        <w:t xml:space="preserve">Peer </w:t>
      </w:r>
      <w:r w:rsidR="00465242" w:rsidRPr="00754F71">
        <w:rPr>
          <w:rFonts w:ascii="Times New Roman" w:hAnsi="Times New Roman" w:cs="Times New Roman"/>
          <w:b/>
          <w:sz w:val="24"/>
          <w:szCs w:val="24"/>
          <w:u w:val="single"/>
        </w:rPr>
        <w:t>Recovery Coach</w:t>
      </w:r>
      <w:r w:rsidR="005E6DD4" w:rsidRPr="00754F71">
        <w:rPr>
          <w:rFonts w:ascii="Times New Roman" w:hAnsi="Times New Roman" w:cs="Times New Roman"/>
          <w:b/>
          <w:sz w:val="24"/>
          <w:szCs w:val="24"/>
          <w:u w:val="single"/>
        </w:rPr>
        <w:t>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What Do They Do</w:t>
      </w:r>
      <w:r w:rsidR="002C7CE7" w:rsidRPr="00754F71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14:paraId="085456F2" w14:textId="5D712080" w:rsidR="000E660A" w:rsidRPr="00754F71" w:rsidRDefault="0065462D" w:rsidP="00505A85">
      <w:pPr>
        <w:pStyle w:val="NormalWeb"/>
        <w:widowControl w:val="0"/>
      </w:pPr>
      <w:r w:rsidRPr="00754F71">
        <w:t xml:space="preserve">Peer </w:t>
      </w:r>
      <w:r w:rsidR="000E660A" w:rsidRPr="00754F71">
        <w:t>Recovery Coaches</w:t>
      </w:r>
      <w:r w:rsidR="005E6DD4" w:rsidRPr="00754F71">
        <w:t xml:space="preserve"> (PRC)</w:t>
      </w:r>
      <w:r w:rsidR="000E660A" w:rsidRPr="00754F71">
        <w:t xml:space="preserve"> are individuals</w:t>
      </w:r>
      <w:r w:rsidR="00973FF4">
        <w:t xml:space="preserve"> </w:t>
      </w:r>
      <w:r w:rsidR="00973FF4" w:rsidRPr="00C55A47">
        <w:t>with lived experience</w:t>
      </w:r>
      <w:r w:rsidR="00973FF4">
        <w:t xml:space="preserve"> </w:t>
      </w:r>
      <w:r w:rsidR="000E660A" w:rsidRPr="00754F71">
        <w:t xml:space="preserve">who are stable in their recovery, follow a recovery pathway, and are engaged in the recovery community. </w:t>
      </w:r>
    </w:p>
    <w:p w14:paraId="7B33AF38" w14:textId="76E3490E" w:rsidR="000E660A" w:rsidRPr="00754F71" w:rsidRDefault="0065462D" w:rsidP="00505A85">
      <w:pPr>
        <w:pStyle w:val="NormalWeb"/>
        <w:widowControl w:val="0"/>
        <w:numPr>
          <w:ilvl w:val="0"/>
          <w:numId w:val="6"/>
        </w:numPr>
      </w:pPr>
      <w:r w:rsidRPr="00754F71">
        <w:t>P</w:t>
      </w:r>
      <w:r w:rsidR="000E660A" w:rsidRPr="00754F71">
        <w:t xml:space="preserve">RCs offer hope, optimism, and </w:t>
      </w:r>
      <w:r w:rsidR="00666892">
        <w:t>encouragement, emphasizing the r</w:t>
      </w:r>
      <w:r w:rsidR="000E660A" w:rsidRPr="00754F71">
        <w:t>ecoveree’s voice and choice in the coaching engagement.</w:t>
      </w:r>
    </w:p>
    <w:p w14:paraId="37DB4C54" w14:textId="18004C66" w:rsidR="00EB3554" w:rsidRPr="00754F71" w:rsidRDefault="0065462D" w:rsidP="00505A85">
      <w:pPr>
        <w:pStyle w:val="NormalWeb"/>
        <w:widowControl w:val="0"/>
        <w:numPr>
          <w:ilvl w:val="0"/>
          <w:numId w:val="6"/>
        </w:numPr>
      </w:pPr>
      <w:r w:rsidRPr="00754F71">
        <w:t>P</w:t>
      </w:r>
      <w:r w:rsidR="00EB3554" w:rsidRPr="00754F71">
        <w:t xml:space="preserve">RCs facilitate </w:t>
      </w:r>
      <w:r w:rsidR="002C3EE7" w:rsidRPr="00754F71">
        <w:t xml:space="preserve">and support </w:t>
      </w:r>
      <w:r w:rsidR="00EB3554" w:rsidRPr="00754F71">
        <w:t>the Recoveree’s chosen pathway of recovery, offering their own pathway of recovery as a model</w:t>
      </w:r>
      <w:r w:rsidR="00BF2900">
        <w:t>.</w:t>
      </w:r>
    </w:p>
    <w:p w14:paraId="08D5EEB5" w14:textId="5E1D2441" w:rsidR="000E660A" w:rsidRPr="00754F71" w:rsidRDefault="0065462D" w:rsidP="00505A85">
      <w:pPr>
        <w:pStyle w:val="NormalWeb"/>
        <w:widowControl w:val="0"/>
        <w:numPr>
          <w:ilvl w:val="0"/>
          <w:numId w:val="6"/>
        </w:numPr>
      </w:pPr>
      <w:r w:rsidRPr="00754F71">
        <w:t>P</w:t>
      </w:r>
      <w:r w:rsidR="000E660A" w:rsidRPr="00754F71">
        <w:t>RCs help recoverees navigate systems, self-advocate, establish community connections, and make decisions.</w:t>
      </w:r>
    </w:p>
    <w:p w14:paraId="123356DF" w14:textId="1F04CAB3" w:rsidR="000E660A" w:rsidRPr="00754F71" w:rsidRDefault="0065462D" w:rsidP="00505A85">
      <w:pPr>
        <w:pStyle w:val="NormalWeb"/>
        <w:widowControl w:val="0"/>
        <w:numPr>
          <w:ilvl w:val="0"/>
          <w:numId w:val="6"/>
        </w:numPr>
      </w:pPr>
      <w:r w:rsidRPr="00754F71">
        <w:t>P</w:t>
      </w:r>
      <w:r w:rsidR="000E660A" w:rsidRPr="00754F71">
        <w:t xml:space="preserve">RCs work with recoverees to develop and carry out a self-directed Wellness Plan.  </w:t>
      </w:r>
    </w:p>
    <w:p w14:paraId="56985691" w14:textId="77777777" w:rsidR="000E660A" w:rsidRPr="00754F71" w:rsidRDefault="000E660A" w:rsidP="00505A85">
      <w:pPr>
        <w:pStyle w:val="NormalWeb"/>
        <w:widowControl w:val="0"/>
        <w:spacing w:line="276" w:lineRule="auto"/>
        <w:ind w:left="360"/>
      </w:pPr>
    </w:p>
    <w:p w14:paraId="0343343C" w14:textId="2EA58F05" w:rsidR="002C3EE7" w:rsidRPr="00754F71" w:rsidRDefault="0065462D" w:rsidP="00505A85">
      <w:pPr>
        <w:pStyle w:val="NormalWeb"/>
        <w:widowControl w:val="0"/>
        <w:spacing w:line="276" w:lineRule="auto"/>
      </w:pPr>
      <w:r w:rsidRPr="00754F71">
        <w:t xml:space="preserve">Peer </w:t>
      </w:r>
      <w:r w:rsidR="00465242" w:rsidRPr="00754F71">
        <w:t xml:space="preserve">Recovery Coaches </w:t>
      </w:r>
      <w:r w:rsidR="002C7CE7" w:rsidRPr="00754F71">
        <w:t>can be classified as</w:t>
      </w:r>
      <w:r w:rsidR="00597B42">
        <w:t xml:space="preserve"> Traditional </w:t>
      </w:r>
      <w:r w:rsidR="00BF2900">
        <w:t>or</w:t>
      </w:r>
      <w:r w:rsidR="00BF2900" w:rsidRPr="00754F71">
        <w:t xml:space="preserve"> </w:t>
      </w:r>
      <w:r w:rsidR="00465242" w:rsidRPr="00754F71">
        <w:t xml:space="preserve">Non-Traditional. </w:t>
      </w:r>
    </w:p>
    <w:p w14:paraId="79C0600D" w14:textId="3721D96C" w:rsidR="002C3EE7" w:rsidRPr="00754F71" w:rsidRDefault="002C7CE7" w:rsidP="00505A85">
      <w:pPr>
        <w:pStyle w:val="NormalWeb"/>
        <w:widowControl w:val="0"/>
        <w:numPr>
          <w:ilvl w:val="0"/>
          <w:numId w:val="10"/>
        </w:numPr>
      </w:pPr>
      <w:r w:rsidRPr="00754F71">
        <w:t xml:space="preserve">Traditional </w:t>
      </w:r>
      <w:r w:rsidR="0065462D" w:rsidRPr="00754F71">
        <w:t xml:space="preserve">Peer </w:t>
      </w:r>
      <w:r w:rsidRPr="00754F71">
        <w:t>Recovery Coaches</w:t>
      </w:r>
      <w:r w:rsidR="00465242" w:rsidRPr="00754F71">
        <w:t xml:space="preserve"> work with </w:t>
      </w:r>
      <w:r w:rsidRPr="00754F71">
        <w:t>individuals in recovery</w:t>
      </w:r>
      <w:r w:rsidR="00465242" w:rsidRPr="00754F71">
        <w:t xml:space="preserve"> for an extended period</w:t>
      </w:r>
      <w:r w:rsidRPr="00754F71">
        <w:t xml:space="preserve"> of time</w:t>
      </w:r>
      <w:r w:rsidR="00465242" w:rsidRPr="00754F71">
        <w:t xml:space="preserve"> to help</w:t>
      </w:r>
      <w:r w:rsidRPr="00754F71">
        <w:t xml:space="preserve"> them</w:t>
      </w:r>
      <w:r w:rsidR="00465242" w:rsidRPr="00754F71">
        <w:t xml:space="preserve"> maintain and sustain recovery and abstinence from addictive use of legal and illegal drugs. </w:t>
      </w:r>
    </w:p>
    <w:p w14:paraId="7AB741A3" w14:textId="30EA56C8" w:rsidR="002C3EE7" w:rsidRPr="00754F71" w:rsidRDefault="00465242" w:rsidP="00505A85">
      <w:pPr>
        <w:pStyle w:val="ListParagraph"/>
        <w:widowControl w:val="0"/>
        <w:numPr>
          <w:ilvl w:val="0"/>
          <w:numId w:val="10"/>
        </w:numPr>
        <w:rPr>
          <w:lang w:eastAsia="en-US"/>
        </w:rPr>
      </w:pPr>
      <w:r w:rsidRPr="00754F71">
        <w:rPr>
          <w:lang w:eastAsia="en-US"/>
        </w:rPr>
        <w:t xml:space="preserve">Non-traditional </w:t>
      </w:r>
      <w:r w:rsidR="0065462D" w:rsidRPr="00754F71">
        <w:rPr>
          <w:lang w:eastAsia="en-US"/>
        </w:rPr>
        <w:t xml:space="preserve">Peer </w:t>
      </w:r>
      <w:r w:rsidR="002C7CE7" w:rsidRPr="00754F71">
        <w:rPr>
          <w:lang w:eastAsia="en-US"/>
        </w:rPr>
        <w:t xml:space="preserve">Recovery </w:t>
      </w:r>
      <w:r w:rsidR="00597B42" w:rsidRPr="00754F71">
        <w:rPr>
          <w:lang w:eastAsia="en-US"/>
        </w:rPr>
        <w:t>Coaches provide</w:t>
      </w:r>
      <w:r w:rsidRPr="00754F71">
        <w:rPr>
          <w:lang w:eastAsia="en-US"/>
        </w:rPr>
        <w:t xml:space="preserve"> </w:t>
      </w:r>
      <w:r w:rsidR="00150605" w:rsidRPr="00754F71">
        <w:rPr>
          <w:lang w:eastAsia="en-US"/>
        </w:rPr>
        <w:t xml:space="preserve">some or no coaching, </w:t>
      </w:r>
      <w:r w:rsidRPr="00754F71">
        <w:rPr>
          <w:lang w:eastAsia="en-US"/>
        </w:rPr>
        <w:t>outreach</w:t>
      </w:r>
      <w:r w:rsidR="002C7CE7" w:rsidRPr="00754F71">
        <w:rPr>
          <w:lang w:eastAsia="en-US"/>
        </w:rPr>
        <w:t xml:space="preserve"> and engagement</w:t>
      </w:r>
      <w:r w:rsidR="00F13C72" w:rsidRPr="00754F71">
        <w:rPr>
          <w:lang w:eastAsia="en-US"/>
        </w:rPr>
        <w:t>,</w:t>
      </w:r>
      <w:r w:rsidRPr="00754F71">
        <w:rPr>
          <w:lang w:eastAsia="en-US"/>
        </w:rPr>
        <w:t xml:space="preserve"> </w:t>
      </w:r>
      <w:r w:rsidR="00597B42" w:rsidRPr="00754F71">
        <w:rPr>
          <w:lang w:eastAsia="en-US"/>
        </w:rPr>
        <w:t>crisis intervention</w:t>
      </w:r>
      <w:r w:rsidR="0065462D" w:rsidRPr="00754F71">
        <w:rPr>
          <w:lang w:eastAsia="en-US"/>
        </w:rPr>
        <w:t>, and</w:t>
      </w:r>
      <w:r w:rsidR="00BF2900">
        <w:rPr>
          <w:lang w:eastAsia="en-US"/>
        </w:rPr>
        <w:t>/or</w:t>
      </w:r>
      <w:r w:rsidR="0065462D" w:rsidRPr="00754F71">
        <w:rPr>
          <w:lang w:eastAsia="en-US"/>
        </w:rPr>
        <w:t xml:space="preserve"> referral</w:t>
      </w:r>
      <w:r w:rsidR="00BF2900">
        <w:rPr>
          <w:lang w:eastAsia="en-US"/>
        </w:rPr>
        <w:t xml:space="preserve"> services</w:t>
      </w:r>
      <w:r w:rsidR="0065462D" w:rsidRPr="00754F71">
        <w:rPr>
          <w:lang w:eastAsia="en-US"/>
        </w:rPr>
        <w:t>, regardless of stage of recovery</w:t>
      </w:r>
      <w:r w:rsidR="00BF2900">
        <w:rPr>
          <w:lang w:eastAsia="en-US"/>
        </w:rPr>
        <w:t>.</w:t>
      </w:r>
    </w:p>
    <w:p w14:paraId="26BD3F7C" w14:textId="77777777" w:rsidR="002C3EE7" w:rsidRPr="00754F71" w:rsidRDefault="002C3EE7" w:rsidP="00505A8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5268DE8" w14:textId="66BE1D12" w:rsidR="009D72F3" w:rsidRPr="00754F71" w:rsidRDefault="009D72F3" w:rsidP="00505A8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F71">
        <w:rPr>
          <w:rFonts w:ascii="Times New Roman" w:hAnsi="Times New Roman" w:cs="Times New Roman"/>
          <w:b/>
          <w:sz w:val="24"/>
          <w:szCs w:val="24"/>
          <w:u w:val="single"/>
        </w:rPr>
        <w:t>Training the Peer Recovery Workforce</w:t>
      </w:r>
    </w:p>
    <w:p w14:paraId="728CEF02" w14:textId="5EE2B3E1" w:rsidR="00F30EA2" w:rsidRPr="00C55A47" w:rsidRDefault="00F30EA2" w:rsidP="00F30EA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2011, the </w:t>
      </w:r>
      <w:r w:rsidR="00BF2900">
        <w:rPr>
          <w:rFonts w:ascii="Times New Roman" w:hAnsi="Times New Roman" w:cs="Times New Roman"/>
          <w:sz w:val="24"/>
          <w:szCs w:val="24"/>
        </w:rPr>
        <w:t xml:space="preserve">Department of Public Health’s (DPH) </w:t>
      </w:r>
      <w:r>
        <w:rPr>
          <w:rFonts w:ascii="Times New Roman" w:hAnsi="Times New Roman" w:cs="Times New Roman"/>
          <w:sz w:val="24"/>
          <w:szCs w:val="24"/>
        </w:rPr>
        <w:t xml:space="preserve">Bureau of Substance Addiction Services (BSAS) adopted the Connecticut Community for Addiction Recovery (CCAR) Recovery Coach Academy (RCA) model and had </w:t>
      </w:r>
      <w:r w:rsidR="00BF2900">
        <w:rPr>
          <w:rFonts w:ascii="Times New Roman" w:hAnsi="Times New Roman" w:cs="Times New Roman"/>
          <w:sz w:val="24"/>
          <w:szCs w:val="24"/>
        </w:rPr>
        <w:t xml:space="preserve">CCAR </w:t>
      </w:r>
      <w:r>
        <w:rPr>
          <w:rFonts w:ascii="Times New Roman" w:hAnsi="Times New Roman" w:cs="Times New Roman"/>
          <w:sz w:val="24"/>
          <w:szCs w:val="24"/>
        </w:rPr>
        <w:t xml:space="preserve">train the first class.  In 2013, BSAS recruited and hired MA recovery </w:t>
      </w:r>
      <w:r w:rsidR="00973FF4" w:rsidRPr="00C55A47">
        <w:rPr>
          <w:rFonts w:ascii="Times New Roman" w:hAnsi="Times New Roman" w:cs="Times New Roman"/>
          <w:sz w:val="24"/>
          <w:szCs w:val="24"/>
        </w:rPr>
        <w:t xml:space="preserve">coach </w:t>
      </w:r>
      <w:r w:rsidRPr="00C55A47">
        <w:rPr>
          <w:rFonts w:ascii="Times New Roman" w:hAnsi="Times New Roman" w:cs="Times New Roman"/>
          <w:sz w:val="24"/>
          <w:szCs w:val="24"/>
        </w:rPr>
        <w:t>trainers to provide the 5-day RCA (Recovery Coach Academy), the 2-day Ethical Considerations (EC) and other recovery tr</w:t>
      </w:r>
      <w:r w:rsidR="000D0609">
        <w:rPr>
          <w:rFonts w:ascii="Times New Roman" w:hAnsi="Times New Roman" w:cs="Times New Roman"/>
          <w:sz w:val="24"/>
          <w:szCs w:val="24"/>
        </w:rPr>
        <w:t>ainings.  As of March 2018,</w:t>
      </w:r>
      <w:r w:rsidRPr="00C55A47">
        <w:rPr>
          <w:rFonts w:ascii="Times New Roman" w:hAnsi="Times New Roman" w:cs="Times New Roman"/>
          <w:sz w:val="24"/>
          <w:szCs w:val="24"/>
        </w:rPr>
        <w:t xml:space="preserve"> 1</w:t>
      </w:r>
      <w:r w:rsidR="00BF2900" w:rsidRPr="00C55A47">
        <w:rPr>
          <w:rFonts w:ascii="Times New Roman" w:hAnsi="Times New Roman" w:cs="Times New Roman"/>
          <w:sz w:val="24"/>
          <w:szCs w:val="24"/>
        </w:rPr>
        <w:t>,</w:t>
      </w:r>
      <w:r w:rsidR="00E27F7B">
        <w:rPr>
          <w:rFonts w:ascii="Times New Roman" w:hAnsi="Times New Roman" w:cs="Times New Roman"/>
          <w:sz w:val="24"/>
          <w:szCs w:val="24"/>
        </w:rPr>
        <w:t>058</w:t>
      </w:r>
      <w:r w:rsidRPr="00C55A47">
        <w:rPr>
          <w:rFonts w:ascii="Times New Roman" w:hAnsi="Times New Roman" w:cs="Times New Roman"/>
          <w:sz w:val="24"/>
          <w:szCs w:val="24"/>
        </w:rPr>
        <w:t xml:space="preserve"> people have</w:t>
      </w:r>
      <w:r w:rsidR="0049324A" w:rsidRPr="00C55A47">
        <w:rPr>
          <w:rFonts w:ascii="Times New Roman" w:hAnsi="Times New Roman" w:cs="Times New Roman"/>
          <w:sz w:val="24"/>
          <w:szCs w:val="24"/>
        </w:rPr>
        <w:t xml:space="preserve"> taken</w:t>
      </w:r>
      <w:r w:rsidRPr="00C55A47">
        <w:rPr>
          <w:rFonts w:ascii="Times New Roman" w:hAnsi="Times New Roman" w:cs="Times New Roman"/>
          <w:sz w:val="24"/>
          <w:szCs w:val="24"/>
        </w:rPr>
        <w:t xml:space="preserve"> the RCA and</w:t>
      </w:r>
      <w:r w:rsidR="00F11AD8" w:rsidRPr="00C55A47">
        <w:rPr>
          <w:rFonts w:ascii="Times New Roman" w:hAnsi="Times New Roman" w:cs="Times New Roman"/>
          <w:sz w:val="24"/>
          <w:szCs w:val="24"/>
        </w:rPr>
        <w:t xml:space="preserve"> </w:t>
      </w:r>
      <w:r w:rsidR="00E27F7B">
        <w:rPr>
          <w:rFonts w:ascii="Times New Roman" w:hAnsi="Times New Roman" w:cs="Times New Roman"/>
          <w:sz w:val="24"/>
          <w:szCs w:val="24"/>
        </w:rPr>
        <w:t>403</w:t>
      </w:r>
      <w:r w:rsidRPr="00C55A47">
        <w:rPr>
          <w:rFonts w:ascii="Times New Roman" w:hAnsi="Times New Roman" w:cs="Times New Roman"/>
          <w:sz w:val="24"/>
          <w:szCs w:val="24"/>
        </w:rPr>
        <w:t xml:space="preserve"> have </w:t>
      </w:r>
      <w:r w:rsidR="00F11AD8" w:rsidRPr="00C55A47">
        <w:rPr>
          <w:rFonts w:ascii="Times New Roman" w:hAnsi="Times New Roman" w:cs="Times New Roman"/>
          <w:sz w:val="24"/>
          <w:szCs w:val="24"/>
        </w:rPr>
        <w:t xml:space="preserve">continued their education to </w:t>
      </w:r>
      <w:r w:rsidRPr="00C55A47">
        <w:rPr>
          <w:rFonts w:ascii="Times New Roman" w:hAnsi="Times New Roman" w:cs="Times New Roman"/>
          <w:sz w:val="24"/>
          <w:szCs w:val="24"/>
        </w:rPr>
        <w:t>complet</w:t>
      </w:r>
      <w:r w:rsidR="00F11AD8" w:rsidRPr="00C55A47">
        <w:rPr>
          <w:rFonts w:ascii="Times New Roman" w:hAnsi="Times New Roman" w:cs="Times New Roman"/>
          <w:sz w:val="24"/>
          <w:szCs w:val="24"/>
        </w:rPr>
        <w:t>e</w:t>
      </w:r>
      <w:r w:rsidRPr="00C55A47">
        <w:rPr>
          <w:rFonts w:ascii="Times New Roman" w:hAnsi="Times New Roman" w:cs="Times New Roman"/>
          <w:sz w:val="24"/>
          <w:szCs w:val="24"/>
        </w:rPr>
        <w:t xml:space="preserve"> the EC. BSAS supports the development of the PRC workforce by reimbursing PRC’s, within the Substance Use Continuum of Care.  </w:t>
      </w:r>
    </w:p>
    <w:p w14:paraId="23BA0C60" w14:textId="77777777" w:rsidR="00F30EA2" w:rsidRPr="00C55A47" w:rsidRDefault="00F30EA2" w:rsidP="00F30EA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81F05" w14:textId="1CEFCA40" w:rsidR="00F30EA2" w:rsidRPr="00C55A47" w:rsidRDefault="00973FF4" w:rsidP="00F30EA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47">
        <w:rPr>
          <w:rFonts w:ascii="Times New Roman" w:hAnsi="Times New Roman" w:cs="Times New Roman"/>
          <w:sz w:val="24"/>
          <w:szCs w:val="24"/>
        </w:rPr>
        <w:t>BSAS developed a</w:t>
      </w:r>
      <w:r w:rsidR="00F30EA2" w:rsidRPr="00C55A47">
        <w:rPr>
          <w:rFonts w:ascii="Times New Roman" w:hAnsi="Times New Roman" w:cs="Times New Roman"/>
          <w:sz w:val="24"/>
          <w:szCs w:val="24"/>
        </w:rPr>
        <w:t xml:space="preserve"> cadre of recovery trainers (14), </w:t>
      </w:r>
      <w:r w:rsidRPr="00C55A47">
        <w:rPr>
          <w:rFonts w:ascii="Times New Roman" w:hAnsi="Times New Roman" w:cs="Times New Roman"/>
          <w:sz w:val="24"/>
          <w:szCs w:val="24"/>
        </w:rPr>
        <w:t>using a Train the Trainer model. This model o</w:t>
      </w:r>
      <w:r w:rsidR="00F30EA2" w:rsidRPr="00C55A47">
        <w:rPr>
          <w:rFonts w:ascii="Times New Roman" w:hAnsi="Times New Roman" w:cs="Times New Roman"/>
          <w:sz w:val="24"/>
          <w:szCs w:val="24"/>
        </w:rPr>
        <w:t>ffer</w:t>
      </w:r>
      <w:r w:rsidRPr="00C55A47">
        <w:rPr>
          <w:rFonts w:ascii="Times New Roman" w:hAnsi="Times New Roman" w:cs="Times New Roman"/>
          <w:sz w:val="24"/>
          <w:szCs w:val="24"/>
        </w:rPr>
        <w:t>s</w:t>
      </w:r>
      <w:r w:rsidR="00F30EA2" w:rsidRPr="00C55A47">
        <w:rPr>
          <w:rFonts w:ascii="Times New Roman" w:hAnsi="Times New Roman" w:cs="Times New Roman"/>
          <w:sz w:val="24"/>
          <w:szCs w:val="24"/>
        </w:rPr>
        <w:t xml:space="preserve"> </w:t>
      </w:r>
      <w:r w:rsidR="00D21AD0" w:rsidRPr="00C55A47">
        <w:rPr>
          <w:rFonts w:ascii="Times New Roman" w:hAnsi="Times New Roman" w:cs="Times New Roman"/>
          <w:sz w:val="24"/>
          <w:szCs w:val="24"/>
        </w:rPr>
        <w:t xml:space="preserve">a </w:t>
      </w:r>
      <w:r w:rsidRPr="00C55A47">
        <w:rPr>
          <w:rFonts w:ascii="Times New Roman" w:hAnsi="Times New Roman" w:cs="Times New Roman"/>
          <w:sz w:val="24"/>
          <w:szCs w:val="24"/>
        </w:rPr>
        <w:t xml:space="preserve">distinct supervision </w:t>
      </w:r>
      <w:r w:rsidR="00F30EA2" w:rsidRPr="00C55A47">
        <w:rPr>
          <w:rFonts w:ascii="Times New Roman" w:hAnsi="Times New Roman" w:cs="Times New Roman"/>
          <w:sz w:val="24"/>
          <w:szCs w:val="24"/>
        </w:rPr>
        <w:t>and Peer Recovery Coach</w:t>
      </w:r>
      <w:r w:rsidRPr="00C55A47">
        <w:rPr>
          <w:rFonts w:ascii="Times New Roman" w:hAnsi="Times New Roman" w:cs="Times New Roman"/>
          <w:sz w:val="24"/>
          <w:szCs w:val="24"/>
        </w:rPr>
        <w:t xml:space="preserve"> supervisor training curriculum. </w:t>
      </w:r>
      <w:r w:rsidR="00D21AD0" w:rsidRPr="00C55A47">
        <w:rPr>
          <w:rFonts w:ascii="Times New Roman" w:hAnsi="Times New Roman" w:cs="Times New Roman"/>
          <w:sz w:val="24"/>
          <w:szCs w:val="24"/>
        </w:rPr>
        <w:t xml:space="preserve">BSAS incorporated the trained and supervised recovery coaches in its outpatient counseling centers and in several </w:t>
      </w:r>
      <w:r w:rsidR="00F30EA2" w:rsidRPr="00C55A47">
        <w:rPr>
          <w:rFonts w:ascii="Times New Roman" w:hAnsi="Times New Roman" w:cs="Times New Roman"/>
          <w:sz w:val="24"/>
          <w:szCs w:val="24"/>
        </w:rPr>
        <w:t>pilot</w:t>
      </w:r>
      <w:r w:rsidR="00BF2900" w:rsidRPr="00C55A47">
        <w:rPr>
          <w:rFonts w:ascii="Times New Roman" w:hAnsi="Times New Roman" w:cs="Times New Roman"/>
          <w:sz w:val="24"/>
          <w:szCs w:val="24"/>
        </w:rPr>
        <w:t xml:space="preserve"> program</w:t>
      </w:r>
      <w:r w:rsidR="00F30EA2" w:rsidRPr="00C55A47">
        <w:rPr>
          <w:rFonts w:ascii="Times New Roman" w:hAnsi="Times New Roman" w:cs="Times New Roman"/>
          <w:sz w:val="24"/>
          <w:szCs w:val="24"/>
        </w:rPr>
        <w:t xml:space="preserve">s </w:t>
      </w:r>
      <w:r w:rsidR="00D21AD0" w:rsidRPr="00C55A47">
        <w:rPr>
          <w:rFonts w:ascii="Times New Roman" w:hAnsi="Times New Roman" w:cs="Times New Roman"/>
          <w:sz w:val="24"/>
          <w:szCs w:val="24"/>
        </w:rPr>
        <w:t>integrating the</w:t>
      </w:r>
      <w:r w:rsidR="00F30EA2" w:rsidRPr="00C55A47">
        <w:rPr>
          <w:rFonts w:ascii="Times New Roman" w:hAnsi="Times New Roman" w:cs="Times New Roman"/>
          <w:sz w:val="24"/>
          <w:szCs w:val="24"/>
        </w:rPr>
        <w:t xml:space="preserve"> PRCs as part of the recovery team</w:t>
      </w:r>
      <w:r w:rsidR="00D21AD0" w:rsidRPr="00C55A47">
        <w:rPr>
          <w:rFonts w:ascii="Times New Roman" w:hAnsi="Times New Roman" w:cs="Times New Roman"/>
          <w:sz w:val="24"/>
          <w:szCs w:val="24"/>
        </w:rPr>
        <w:t>.</w:t>
      </w:r>
    </w:p>
    <w:p w14:paraId="09F60760" w14:textId="77777777" w:rsidR="00D21AD0" w:rsidRPr="00C55A47" w:rsidRDefault="00D21AD0" w:rsidP="00F30EA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ADA1B" w14:textId="267CA677" w:rsidR="00F30EA2" w:rsidRPr="00754F71" w:rsidRDefault="00F30EA2" w:rsidP="00F30EA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A47">
        <w:rPr>
          <w:rFonts w:ascii="Times New Roman" w:hAnsi="Times New Roman" w:cs="Times New Roman"/>
          <w:sz w:val="24"/>
          <w:szCs w:val="24"/>
        </w:rPr>
        <w:t xml:space="preserve">BSAS’ pioneering efforts have resulted in a nationally </w:t>
      </w:r>
      <w:r w:rsidR="00D21AD0" w:rsidRPr="00C55A47">
        <w:rPr>
          <w:rFonts w:ascii="Times New Roman" w:hAnsi="Times New Roman" w:cs="Times New Roman"/>
          <w:sz w:val="24"/>
          <w:szCs w:val="24"/>
        </w:rPr>
        <w:t>respected</w:t>
      </w:r>
      <w:r w:rsidR="00BF2900" w:rsidRPr="00C55A47">
        <w:rPr>
          <w:rFonts w:ascii="Times New Roman" w:hAnsi="Times New Roman" w:cs="Times New Roman"/>
          <w:sz w:val="24"/>
          <w:szCs w:val="24"/>
        </w:rPr>
        <w:t xml:space="preserve"> </w:t>
      </w:r>
      <w:r w:rsidRPr="00C55A47">
        <w:rPr>
          <w:rFonts w:ascii="Times New Roman" w:hAnsi="Times New Roman" w:cs="Times New Roman"/>
          <w:sz w:val="24"/>
          <w:szCs w:val="24"/>
        </w:rPr>
        <w:t xml:space="preserve">training program to support the PRC </w:t>
      </w:r>
      <w:r w:rsidR="009A4C35" w:rsidRPr="00C55A47">
        <w:rPr>
          <w:rFonts w:ascii="Times New Roman" w:hAnsi="Times New Roman" w:cs="Times New Roman"/>
          <w:sz w:val="24"/>
          <w:szCs w:val="24"/>
        </w:rPr>
        <w:t>w</w:t>
      </w:r>
      <w:r w:rsidRPr="00C55A47">
        <w:rPr>
          <w:rFonts w:ascii="Times New Roman" w:hAnsi="Times New Roman" w:cs="Times New Roman"/>
          <w:sz w:val="24"/>
          <w:szCs w:val="24"/>
        </w:rPr>
        <w:t xml:space="preserve">orkforce.  </w:t>
      </w:r>
      <w:r w:rsidR="001B4C14" w:rsidRPr="00C55A47">
        <w:rPr>
          <w:rFonts w:ascii="Times New Roman" w:hAnsi="Times New Roman" w:cs="Times New Roman"/>
          <w:sz w:val="24"/>
          <w:szCs w:val="24"/>
        </w:rPr>
        <w:t xml:space="preserve">BSAS works with over </w:t>
      </w:r>
      <w:r w:rsidRPr="00C55A47">
        <w:rPr>
          <w:rFonts w:ascii="Times New Roman" w:hAnsi="Times New Roman" w:cs="Times New Roman"/>
          <w:sz w:val="24"/>
          <w:szCs w:val="24"/>
        </w:rPr>
        <w:t>31 programs</w:t>
      </w:r>
      <w:r w:rsidR="001B4C14" w:rsidRPr="00C55A47">
        <w:rPr>
          <w:rFonts w:ascii="Times New Roman" w:hAnsi="Times New Roman" w:cs="Times New Roman"/>
          <w:sz w:val="24"/>
          <w:szCs w:val="24"/>
        </w:rPr>
        <w:t xml:space="preserve"> that are</w:t>
      </w:r>
      <w:r w:rsidRPr="00C55A47">
        <w:rPr>
          <w:rFonts w:ascii="Times New Roman" w:hAnsi="Times New Roman" w:cs="Times New Roman"/>
          <w:sz w:val="24"/>
          <w:szCs w:val="24"/>
        </w:rPr>
        <w:t xml:space="preserve"> offering PRC services</w:t>
      </w:r>
      <w:r w:rsidR="001B4C14" w:rsidRPr="00C55A47">
        <w:rPr>
          <w:rFonts w:ascii="Times New Roman" w:hAnsi="Times New Roman" w:cs="Times New Roman"/>
          <w:sz w:val="24"/>
          <w:szCs w:val="24"/>
        </w:rPr>
        <w:t>.  D</w:t>
      </w:r>
      <w:r w:rsidRPr="00C55A47">
        <w:rPr>
          <w:rFonts w:ascii="Times New Roman" w:hAnsi="Times New Roman" w:cs="Times New Roman"/>
          <w:sz w:val="24"/>
          <w:szCs w:val="24"/>
        </w:rPr>
        <w:t>uring the first two quarters of FY 18, approximately 170 PRCs (mostly non-traditional) served over 6,750 recoverees.</w:t>
      </w:r>
      <w:r w:rsidRPr="00754F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C4CE2C" w14:textId="77777777" w:rsidR="00695250" w:rsidRDefault="00695250" w:rsidP="00505A85">
      <w:pPr>
        <w:widowControl w:val="0"/>
        <w:spacing w:after="0"/>
        <w:rPr>
          <w:rFonts w:ascii="Times New Roman" w:hAnsi="Times New Roman" w:cs="Times New Roman"/>
          <w:b/>
          <w:u w:val="single"/>
        </w:rPr>
      </w:pPr>
    </w:p>
    <w:p w14:paraId="5A3E753D" w14:textId="635DF642" w:rsidR="002C3EE7" w:rsidRPr="00754F71" w:rsidRDefault="002C3EE7" w:rsidP="00505A85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F71">
        <w:rPr>
          <w:rFonts w:ascii="Times New Roman" w:hAnsi="Times New Roman" w:cs="Times New Roman"/>
          <w:b/>
          <w:sz w:val="24"/>
          <w:szCs w:val="24"/>
          <w:u w:val="single"/>
        </w:rPr>
        <w:t>Certifying the Recovery Coach Workforce</w:t>
      </w:r>
    </w:p>
    <w:p w14:paraId="42F15D5E" w14:textId="4B913745" w:rsidR="00465242" w:rsidRPr="00663658" w:rsidRDefault="009A4C35" w:rsidP="00505A85">
      <w:pPr>
        <w:pStyle w:val="NormalWeb"/>
        <w:widowControl w:val="0"/>
        <w:spacing w:line="276" w:lineRule="auto"/>
        <w:rPr>
          <w:b/>
          <w:sz w:val="12"/>
          <w:szCs w:val="22"/>
          <w:u w:val="single"/>
        </w:rPr>
      </w:pPr>
      <w:r>
        <w:t>T</w:t>
      </w:r>
      <w:r w:rsidR="0065462D" w:rsidRPr="00754F71">
        <w:t>he MA Board of Substance Abuse Counselor and Recovery Coach Certification</w:t>
      </w:r>
      <w:r w:rsidR="00DB0E4E">
        <w:t>, a private, non-government organization, offers a Certification for Addiction Recovery Coaches (CARC)</w:t>
      </w:r>
      <w:r w:rsidR="0065462D" w:rsidRPr="00754F71">
        <w:t>.</w:t>
      </w:r>
      <w:r w:rsidR="00C93ADA" w:rsidRPr="00754F71">
        <w:t xml:space="preserve"> </w:t>
      </w:r>
      <w:r w:rsidR="00DB0E4E">
        <w:t xml:space="preserve"> </w:t>
      </w:r>
    </w:p>
    <w:p w14:paraId="362EC920" w14:textId="77777777" w:rsidR="00D21AD0" w:rsidRDefault="00D21AD0" w:rsidP="00505A8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F47A0B" w14:textId="77777777" w:rsidR="007920F3" w:rsidRDefault="007920F3" w:rsidP="00505A8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FAE0AC" w14:textId="77777777" w:rsidR="007920F3" w:rsidRDefault="007920F3" w:rsidP="00505A8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89F6CE" w14:textId="77777777" w:rsidR="007920F3" w:rsidRDefault="007920F3" w:rsidP="00505A8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CE323F" w14:textId="77777777" w:rsidR="007920F3" w:rsidRDefault="007920F3" w:rsidP="00505A8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B1577A" w14:textId="08BB2A58" w:rsidR="00E14593" w:rsidRPr="00754F71" w:rsidRDefault="00E14593" w:rsidP="00505A8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F71">
        <w:rPr>
          <w:rFonts w:ascii="Times New Roman" w:hAnsi="Times New Roman" w:cs="Times New Roman"/>
          <w:b/>
          <w:sz w:val="24"/>
          <w:szCs w:val="24"/>
          <w:u w:val="single"/>
        </w:rPr>
        <w:t xml:space="preserve">Recovery Coach </w:t>
      </w:r>
      <w:r w:rsidR="00AF45BB" w:rsidRPr="00754F71">
        <w:rPr>
          <w:rFonts w:ascii="Times New Roman" w:hAnsi="Times New Roman" w:cs="Times New Roman"/>
          <w:b/>
          <w:sz w:val="24"/>
          <w:szCs w:val="24"/>
          <w:u w:val="single"/>
        </w:rPr>
        <w:t>Settings</w:t>
      </w:r>
    </w:p>
    <w:p w14:paraId="59764BC6" w14:textId="77777777" w:rsidR="0049240A" w:rsidRDefault="00204057" w:rsidP="00505A85">
      <w:pPr>
        <w:pStyle w:val="NormalWeb"/>
        <w:widowControl w:val="0"/>
      </w:pPr>
      <w:r w:rsidRPr="00D619B1">
        <w:t xml:space="preserve">Provider readiness is imperative to ensuring quality </w:t>
      </w:r>
      <w:r w:rsidR="004C7565">
        <w:t>P</w:t>
      </w:r>
      <w:r w:rsidRPr="00D619B1">
        <w:t xml:space="preserve">RC services, fidelity to the </w:t>
      </w:r>
      <w:r>
        <w:t>role</w:t>
      </w:r>
      <w:r w:rsidRPr="00D619B1">
        <w:t>, and worker satisfaction.</w:t>
      </w:r>
      <w:r>
        <w:t xml:space="preserve"> </w:t>
      </w:r>
      <w:r w:rsidR="00754F71">
        <w:t xml:space="preserve"> </w:t>
      </w:r>
      <w:r>
        <w:t>Inadequate training and education, m</w:t>
      </w:r>
      <w:r w:rsidRPr="00D619B1">
        <w:t xml:space="preserve">isuse of </w:t>
      </w:r>
      <w:r>
        <w:t>the</w:t>
      </w:r>
      <w:r w:rsidRPr="00D619B1">
        <w:t xml:space="preserve"> role</w:t>
      </w:r>
      <w:r w:rsidR="00E10C43">
        <w:t>,</w:t>
      </w:r>
      <w:r w:rsidRPr="00D619B1">
        <w:t xml:space="preserve"> and inadequate supervision can result </w:t>
      </w:r>
    </w:p>
    <w:p w14:paraId="123B7C7D" w14:textId="2A45DA33" w:rsidR="00754F71" w:rsidRDefault="00204057" w:rsidP="00505A85">
      <w:pPr>
        <w:pStyle w:val="NormalWeb"/>
        <w:widowControl w:val="0"/>
      </w:pPr>
      <w:r w:rsidRPr="00D619B1">
        <w:t xml:space="preserve">in </w:t>
      </w:r>
      <w:r w:rsidRPr="00D619B1">
        <w:rPr>
          <w:rFonts w:eastAsia="Times New Roman"/>
        </w:rPr>
        <w:t>worker dissatisfaction, high turnover, and compromised recovery status</w:t>
      </w:r>
      <w:r w:rsidR="002C4A58">
        <w:rPr>
          <w:rFonts w:eastAsia="Times New Roman"/>
        </w:rPr>
        <w:t>.</w:t>
      </w:r>
      <w:r w:rsidR="00754F71">
        <w:rPr>
          <w:rFonts w:eastAsia="Times New Roman"/>
        </w:rPr>
        <w:t xml:space="preserve"> </w:t>
      </w:r>
      <w:r w:rsidR="002C4A58">
        <w:rPr>
          <w:rFonts w:eastAsia="Times New Roman"/>
        </w:rPr>
        <w:t xml:space="preserve"> P</w:t>
      </w:r>
      <w:r w:rsidR="00327E53" w:rsidRPr="00D619B1">
        <w:t xml:space="preserve">RCs are hired and funded by many different entities. </w:t>
      </w:r>
      <w:r w:rsidR="002C4A58">
        <w:t>They</w:t>
      </w:r>
      <w:r w:rsidR="00050BEA" w:rsidRPr="00D619B1">
        <w:t xml:space="preserve"> work with BSAS </w:t>
      </w:r>
      <w:r w:rsidR="00ED314F" w:rsidRPr="00C55A47">
        <w:t xml:space="preserve">licensed </w:t>
      </w:r>
      <w:r w:rsidR="00050BEA" w:rsidRPr="00C55A47">
        <w:t>and</w:t>
      </w:r>
      <w:r w:rsidR="001B4C14" w:rsidRPr="00C55A47">
        <w:t>/or</w:t>
      </w:r>
      <w:r w:rsidR="00050BEA" w:rsidRPr="00C55A47">
        <w:t xml:space="preserve"> contracted agencies</w:t>
      </w:r>
      <w:r w:rsidR="001B4C14" w:rsidRPr="00C55A47">
        <w:t>,</w:t>
      </w:r>
      <w:r w:rsidR="00E14593" w:rsidRPr="00C55A47">
        <w:t xml:space="preserve"> </w:t>
      </w:r>
      <w:r w:rsidR="00327E53" w:rsidRPr="00C55A47">
        <w:t>such as</w:t>
      </w:r>
      <w:r w:rsidR="00D96A47" w:rsidRPr="00C55A47">
        <w:t xml:space="preserve"> </w:t>
      </w:r>
      <w:r w:rsidR="00E14593" w:rsidRPr="00C55A47">
        <w:t xml:space="preserve">outpatient </w:t>
      </w:r>
      <w:r w:rsidR="002C4A58" w:rsidRPr="00C55A47">
        <w:t xml:space="preserve">centers, </w:t>
      </w:r>
      <w:r w:rsidR="00E14593" w:rsidRPr="00C55A47">
        <w:t xml:space="preserve">the </w:t>
      </w:r>
      <w:r w:rsidR="00E10C43" w:rsidRPr="00C55A47">
        <w:t>State Response to Opioid/</w:t>
      </w:r>
      <w:r w:rsidR="00E14593" w:rsidRPr="00C55A47">
        <w:t xml:space="preserve">Access to Recovery (STR/ATR) program, the Moms Do Care program, and a </w:t>
      </w:r>
      <w:r w:rsidR="00327E53" w:rsidRPr="00C55A47">
        <w:t xml:space="preserve">DPH </w:t>
      </w:r>
      <w:r w:rsidR="00E14593" w:rsidRPr="00C55A47">
        <w:t xml:space="preserve">Emergency Department </w:t>
      </w:r>
      <w:r w:rsidR="002C4A58" w:rsidRPr="00C55A47">
        <w:t xml:space="preserve">Recovery Coach </w:t>
      </w:r>
      <w:r w:rsidR="00E14593" w:rsidRPr="00C55A47">
        <w:t>pilot program</w:t>
      </w:r>
      <w:r w:rsidR="00AF45BB" w:rsidRPr="00C55A47">
        <w:t xml:space="preserve"> in 1</w:t>
      </w:r>
      <w:r w:rsidR="0021572B" w:rsidRPr="00C55A47">
        <w:t xml:space="preserve">1 </w:t>
      </w:r>
      <w:r w:rsidR="00AF45BB" w:rsidRPr="00C55A47">
        <w:t>hospitals</w:t>
      </w:r>
      <w:r w:rsidR="00E14593" w:rsidRPr="00C55A47">
        <w:t>.</w:t>
      </w:r>
      <w:r w:rsidR="00C1739A" w:rsidRPr="00C55A47">
        <w:t xml:space="preserve"> </w:t>
      </w:r>
      <w:r w:rsidR="00754F71" w:rsidRPr="00C55A47">
        <w:t xml:space="preserve"> </w:t>
      </w:r>
      <w:r w:rsidR="002C4A58" w:rsidRPr="00C55A47">
        <w:t>P</w:t>
      </w:r>
      <w:r w:rsidR="00C1739A" w:rsidRPr="00C55A47">
        <w:t xml:space="preserve">RCs also </w:t>
      </w:r>
      <w:r w:rsidR="00B824E4" w:rsidRPr="00C55A47">
        <w:t>work</w:t>
      </w:r>
      <w:r w:rsidR="00C1739A" w:rsidRPr="00C55A47">
        <w:t xml:space="preserve"> </w:t>
      </w:r>
      <w:r w:rsidR="00B824E4" w:rsidRPr="00C55A47">
        <w:t xml:space="preserve">for </w:t>
      </w:r>
      <w:r w:rsidR="00C1739A" w:rsidRPr="00C55A47">
        <w:t xml:space="preserve">private entities </w:t>
      </w:r>
      <w:r w:rsidR="00050BEA" w:rsidRPr="00C55A47">
        <w:t>and</w:t>
      </w:r>
      <w:r w:rsidR="00165E7D" w:rsidRPr="00C55A47">
        <w:t xml:space="preserve"> </w:t>
      </w:r>
      <w:r w:rsidR="00050BEA" w:rsidRPr="00C55A47">
        <w:t>as volunteers</w:t>
      </w:r>
      <w:r w:rsidR="00C1739A" w:rsidRPr="00C55A47">
        <w:t>.</w:t>
      </w:r>
      <w:r w:rsidR="00165E7D" w:rsidRPr="00C55A47">
        <w:t xml:space="preserve"> </w:t>
      </w:r>
      <w:r w:rsidR="00E10C43" w:rsidRPr="00C55A47">
        <w:t xml:space="preserve"> </w:t>
      </w:r>
      <w:r w:rsidR="00AF45BB" w:rsidRPr="00C55A47">
        <w:t xml:space="preserve">BSAS, the Health Policy Commission, </w:t>
      </w:r>
      <w:r w:rsidR="002C4A58" w:rsidRPr="00C55A47">
        <w:t xml:space="preserve">MassHealth and </w:t>
      </w:r>
      <w:r w:rsidR="00D96A47" w:rsidRPr="00C55A47">
        <w:t>the Massachusetts Behavioral Health Partnership</w:t>
      </w:r>
      <w:r w:rsidR="001D4C10" w:rsidRPr="00C55A47">
        <w:t>,</w:t>
      </w:r>
      <w:r w:rsidR="00D96A47" w:rsidRPr="00C55A47" w:rsidDel="00D96A47">
        <w:t xml:space="preserve"> </w:t>
      </w:r>
      <w:r w:rsidR="00AF45BB" w:rsidRPr="00C55A47">
        <w:t>the Substance Abuse and Mental Health Services</w:t>
      </w:r>
      <w:r w:rsidR="00AF45BB" w:rsidRPr="00D619B1">
        <w:t xml:space="preserve"> Administration</w:t>
      </w:r>
      <w:r w:rsidR="002C4A58">
        <w:t xml:space="preserve"> </w:t>
      </w:r>
      <w:r w:rsidR="00957A01" w:rsidRPr="00D619B1">
        <w:t>among other public and private funders as well as insurers</w:t>
      </w:r>
      <w:r w:rsidR="00957A01">
        <w:t xml:space="preserve"> </w:t>
      </w:r>
      <w:r w:rsidR="002C4A58">
        <w:t>currently fund</w:t>
      </w:r>
      <w:r w:rsidR="00162E81">
        <w:t xml:space="preserve"> Peer Recovery Coaches.</w:t>
      </w:r>
      <w:r w:rsidR="00B824E4" w:rsidRPr="00D619B1">
        <w:t xml:space="preserve"> </w:t>
      </w:r>
    </w:p>
    <w:p w14:paraId="6E0D5123" w14:textId="77777777" w:rsidR="00E10C43" w:rsidRDefault="00E10C43" w:rsidP="00505A85">
      <w:pPr>
        <w:pStyle w:val="NormalWeb"/>
        <w:widowControl w:val="0"/>
        <w:spacing w:line="276" w:lineRule="auto"/>
      </w:pPr>
    </w:p>
    <w:p w14:paraId="1E8E6E1B" w14:textId="4F6EE8E9" w:rsidR="00E14593" w:rsidRPr="00754F71" w:rsidRDefault="002C3EE7" w:rsidP="00505A85">
      <w:pPr>
        <w:pStyle w:val="NormalWeb"/>
        <w:widowControl w:val="0"/>
      </w:pPr>
      <w:r w:rsidRPr="00754F71">
        <w:t xml:space="preserve">To successfully incorporate </w:t>
      </w:r>
      <w:r w:rsidR="00162E81" w:rsidRPr="00754F71">
        <w:t xml:space="preserve">Peer </w:t>
      </w:r>
      <w:r w:rsidRPr="00754F71">
        <w:t xml:space="preserve">Recovery Coaches into an </w:t>
      </w:r>
      <w:r w:rsidR="00162E81" w:rsidRPr="00754F71">
        <w:t>agency</w:t>
      </w:r>
      <w:r w:rsidRPr="00754F71">
        <w:t xml:space="preserve">, </w:t>
      </w:r>
      <w:r w:rsidR="00162E81" w:rsidRPr="00754F71">
        <w:t xml:space="preserve">a provider agency needs to </w:t>
      </w:r>
      <w:r w:rsidRPr="00754F71">
        <w:t xml:space="preserve">support </w:t>
      </w:r>
      <w:r w:rsidR="00162E81" w:rsidRPr="00754F71">
        <w:t>the P</w:t>
      </w:r>
      <w:r w:rsidRPr="00754F71">
        <w:t xml:space="preserve">RC by not asking them to perform inappropriate tasks or roles, such as clinician (counseling), driver (to &amp; from appointments/meetings) or babysitter (ensuring medication compliance). </w:t>
      </w:r>
    </w:p>
    <w:p w14:paraId="239B9C4F" w14:textId="77777777" w:rsidR="00892639" w:rsidRPr="00831224" w:rsidRDefault="00892639" w:rsidP="00505A8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BD89CE" w14:textId="472AFE5B" w:rsidR="006C5BB0" w:rsidRPr="00754F71" w:rsidRDefault="00892639" w:rsidP="00505A85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F7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Provider </w:t>
      </w:r>
      <w:r w:rsidR="00AB4D6F" w:rsidRPr="00754F71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Peer Recovery Coach </w:t>
      </w:r>
      <w:r w:rsidRPr="00754F71">
        <w:rPr>
          <w:rFonts w:ascii="Times New Roman" w:hAnsi="Times New Roman" w:cs="Times New Roman"/>
          <w:b/>
          <w:sz w:val="24"/>
          <w:szCs w:val="24"/>
          <w:u w:val="single"/>
        </w:rPr>
        <w:t>Need</w:t>
      </w:r>
      <w:r w:rsidR="002E6470" w:rsidRPr="00754F7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754F71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the Changing Workforce Landscape</w:t>
      </w:r>
    </w:p>
    <w:p w14:paraId="3895AE08" w14:textId="4D1206D6" w:rsidR="0018043A" w:rsidRPr="00E10C43" w:rsidRDefault="008E7D31" w:rsidP="00505A8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C43">
        <w:rPr>
          <w:rFonts w:ascii="Times New Roman" w:hAnsi="Times New Roman" w:cs="Times New Roman"/>
          <w:sz w:val="24"/>
          <w:szCs w:val="24"/>
        </w:rPr>
        <w:t>Providers need to e</w:t>
      </w:r>
      <w:r w:rsidR="001C7886" w:rsidRPr="00E10C43">
        <w:rPr>
          <w:rFonts w:ascii="Times New Roman" w:hAnsi="Times New Roman" w:cs="Times New Roman"/>
          <w:sz w:val="24"/>
          <w:szCs w:val="24"/>
        </w:rPr>
        <w:t>nsur</w:t>
      </w:r>
      <w:r w:rsidRPr="00E10C43">
        <w:rPr>
          <w:rFonts w:ascii="Times New Roman" w:hAnsi="Times New Roman" w:cs="Times New Roman"/>
          <w:sz w:val="24"/>
          <w:szCs w:val="24"/>
        </w:rPr>
        <w:t>e that</w:t>
      </w:r>
      <w:r w:rsidR="001C7886" w:rsidRPr="00E10C43">
        <w:rPr>
          <w:rFonts w:ascii="Times New Roman" w:hAnsi="Times New Roman" w:cs="Times New Roman"/>
          <w:sz w:val="24"/>
          <w:szCs w:val="24"/>
        </w:rPr>
        <w:t xml:space="preserve"> </w:t>
      </w:r>
      <w:r w:rsidR="002E6470" w:rsidRPr="00E10C43">
        <w:rPr>
          <w:rFonts w:ascii="Times New Roman" w:hAnsi="Times New Roman" w:cs="Times New Roman"/>
          <w:sz w:val="24"/>
          <w:szCs w:val="24"/>
        </w:rPr>
        <w:t>P</w:t>
      </w:r>
      <w:r w:rsidR="001C7886" w:rsidRPr="00E10C43">
        <w:rPr>
          <w:rFonts w:ascii="Times New Roman" w:hAnsi="Times New Roman" w:cs="Times New Roman"/>
          <w:sz w:val="24"/>
          <w:szCs w:val="24"/>
        </w:rPr>
        <w:t xml:space="preserve">RCs are </w:t>
      </w:r>
      <w:r w:rsidR="00892639" w:rsidRPr="00E10C43">
        <w:rPr>
          <w:rFonts w:ascii="Times New Roman" w:hAnsi="Times New Roman" w:cs="Times New Roman"/>
          <w:sz w:val="24"/>
          <w:szCs w:val="24"/>
        </w:rPr>
        <w:t>trained</w:t>
      </w:r>
      <w:r w:rsidR="001C7886" w:rsidRPr="00E10C43">
        <w:rPr>
          <w:rFonts w:ascii="Times New Roman" w:hAnsi="Times New Roman" w:cs="Times New Roman"/>
          <w:sz w:val="24"/>
          <w:szCs w:val="24"/>
        </w:rPr>
        <w:t xml:space="preserve">, adhere to </w:t>
      </w:r>
      <w:r w:rsidRPr="00E10C43">
        <w:rPr>
          <w:rFonts w:ascii="Times New Roman" w:hAnsi="Times New Roman" w:cs="Times New Roman"/>
          <w:sz w:val="24"/>
          <w:szCs w:val="24"/>
        </w:rPr>
        <w:t xml:space="preserve">the </w:t>
      </w:r>
      <w:r w:rsidR="001C7886" w:rsidRPr="00E10C43">
        <w:rPr>
          <w:rFonts w:ascii="Times New Roman" w:hAnsi="Times New Roman" w:cs="Times New Roman"/>
          <w:sz w:val="24"/>
          <w:szCs w:val="24"/>
        </w:rPr>
        <w:t xml:space="preserve">Code of Ethics, are certified </w:t>
      </w:r>
      <w:r w:rsidRPr="00E10C43">
        <w:rPr>
          <w:rFonts w:ascii="Times New Roman" w:hAnsi="Times New Roman" w:cs="Times New Roman"/>
          <w:sz w:val="24"/>
          <w:szCs w:val="24"/>
        </w:rPr>
        <w:t>in accordance with IC&amp;RC</w:t>
      </w:r>
      <w:r w:rsidR="009C7C81" w:rsidRPr="00E10C43">
        <w:rPr>
          <w:sz w:val="24"/>
          <w:szCs w:val="24"/>
        </w:rPr>
        <w:footnoteReference w:id="1"/>
      </w:r>
      <w:r w:rsidRPr="00E10C43">
        <w:rPr>
          <w:rFonts w:ascii="Times New Roman" w:hAnsi="Times New Roman" w:cs="Times New Roman"/>
          <w:sz w:val="24"/>
          <w:szCs w:val="24"/>
        </w:rPr>
        <w:t xml:space="preserve"> </w:t>
      </w:r>
      <w:r w:rsidR="001C7886" w:rsidRPr="00E10C43">
        <w:rPr>
          <w:rFonts w:ascii="Times New Roman" w:hAnsi="Times New Roman" w:cs="Times New Roman"/>
          <w:sz w:val="24"/>
          <w:szCs w:val="24"/>
        </w:rPr>
        <w:t>requirements</w:t>
      </w:r>
      <w:r w:rsidR="00634BBD" w:rsidRPr="00E10C43">
        <w:rPr>
          <w:rFonts w:ascii="Times New Roman" w:hAnsi="Times New Roman" w:cs="Times New Roman"/>
          <w:sz w:val="24"/>
          <w:szCs w:val="24"/>
        </w:rPr>
        <w:t xml:space="preserve"> and receive quality supervision </w:t>
      </w:r>
      <w:r w:rsidR="002E6470" w:rsidRPr="00E10C43">
        <w:rPr>
          <w:rFonts w:ascii="Times New Roman" w:hAnsi="Times New Roman" w:cs="Times New Roman"/>
          <w:sz w:val="24"/>
          <w:szCs w:val="24"/>
        </w:rPr>
        <w:t xml:space="preserve">from supervisors trained in </w:t>
      </w:r>
      <w:r w:rsidR="00E10C43" w:rsidRPr="00E10C43">
        <w:rPr>
          <w:rFonts w:ascii="Times New Roman" w:hAnsi="Times New Roman" w:cs="Times New Roman"/>
          <w:sz w:val="24"/>
          <w:szCs w:val="24"/>
        </w:rPr>
        <w:t>the peer</w:t>
      </w:r>
      <w:r w:rsidR="002E6470" w:rsidRPr="00E10C43">
        <w:rPr>
          <w:rFonts w:ascii="Times New Roman" w:hAnsi="Times New Roman" w:cs="Times New Roman"/>
          <w:sz w:val="24"/>
          <w:szCs w:val="24"/>
        </w:rPr>
        <w:t xml:space="preserve"> recovery coach supervision </w:t>
      </w:r>
      <w:r w:rsidR="00634BBD" w:rsidRPr="00E10C43">
        <w:rPr>
          <w:rFonts w:ascii="Times New Roman" w:hAnsi="Times New Roman" w:cs="Times New Roman"/>
          <w:sz w:val="24"/>
          <w:szCs w:val="24"/>
        </w:rPr>
        <w:t>model</w:t>
      </w:r>
      <w:r w:rsidR="001C7886" w:rsidRPr="00E10C43">
        <w:rPr>
          <w:rFonts w:ascii="Times New Roman" w:hAnsi="Times New Roman" w:cs="Times New Roman"/>
          <w:sz w:val="24"/>
          <w:szCs w:val="24"/>
        </w:rPr>
        <w:t>.</w:t>
      </w:r>
      <w:r w:rsidRPr="00E10C43">
        <w:rPr>
          <w:rFonts w:ascii="Times New Roman" w:hAnsi="Times New Roman" w:cs="Times New Roman"/>
          <w:sz w:val="24"/>
          <w:szCs w:val="24"/>
        </w:rPr>
        <w:t xml:space="preserve"> </w:t>
      </w:r>
      <w:r w:rsidR="00E10C43">
        <w:rPr>
          <w:rFonts w:ascii="Times New Roman" w:hAnsi="Times New Roman" w:cs="Times New Roman"/>
          <w:sz w:val="24"/>
          <w:szCs w:val="24"/>
        </w:rPr>
        <w:t xml:space="preserve"> </w:t>
      </w:r>
      <w:r w:rsidR="009015F2" w:rsidRPr="00E10C43">
        <w:rPr>
          <w:rFonts w:ascii="Times New Roman" w:hAnsi="Times New Roman" w:cs="Times New Roman"/>
          <w:sz w:val="24"/>
          <w:szCs w:val="24"/>
        </w:rPr>
        <w:t xml:space="preserve"> </w:t>
      </w:r>
      <w:r w:rsidR="00596230" w:rsidRPr="00E10C43">
        <w:rPr>
          <w:rFonts w:ascii="Times New Roman" w:hAnsi="Times New Roman" w:cs="Times New Roman"/>
          <w:sz w:val="24"/>
          <w:szCs w:val="24"/>
        </w:rPr>
        <w:t xml:space="preserve">The majority </w:t>
      </w:r>
      <w:r w:rsidR="00075813" w:rsidRPr="00E10C43">
        <w:rPr>
          <w:rFonts w:ascii="Times New Roman" w:hAnsi="Times New Roman" w:cs="Times New Roman"/>
          <w:sz w:val="24"/>
          <w:szCs w:val="24"/>
        </w:rPr>
        <w:t xml:space="preserve">of providers, most of </w:t>
      </w:r>
      <w:r w:rsidR="000047A0" w:rsidRPr="00E10C43">
        <w:rPr>
          <w:rFonts w:ascii="Times New Roman" w:hAnsi="Times New Roman" w:cs="Times New Roman"/>
          <w:sz w:val="24"/>
          <w:szCs w:val="24"/>
        </w:rPr>
        <w:t xml:space="preserve">whom </w:t>
      </w:r>
      <w:r w:rsidR="00075813" w:rsidRPr="00E10C43">
        <w:rPr>
          <w:rFonts w:ascii="Times New Roman" w:hAnsi="Times New Roman" w:cs="Times New Roman"/>
          <w:sz w:val="24"/>
          <w:szCs w:val="24"/>
        </w:rPr>
        <w:t>are clinical</w:t>
      </w:r>
      <w:r w:rsidR="00596230" w:rsidRPr="00E10C43">
        <w:rPr>
          <w:rFonts w:ascii="Times New Roman" w:hAnsi="Times New Roman" w:cs="Times New Roman"/>
          <w:sz w:val="24"/>
          <w:szCs w:val="24"/>
        </w:rPr>
        <w:t xml:space="preserve"> or medical</w:t>
      </w:r>
      <w:r w:rsidR="00075813" w:rsidRPr="00E10C43">
        <w:rPr>
          <w:rFonts w:ascii="Times New Roman" w:hAnsi="Times New Roman" w:cs="Times New Roman"/>
          <w:sz w:val="24"/>
          <w:szCs w:val="24"/>
        </w:rPr>
        <w:t xml:space="preserve">, </w:t>
      </w:r>
      <w:r w:rsidR="00AB4D6F" w:rsidRPr="00E10C43">
        <w:rPr>
          <w:rFonts w:ascii="Times New Roman" w:hAnsi="Times New Roman" w:cs="Times New Roman"/>
          <w:sz w:val="24"/>
          <w:szCs w:val="24"/>
        </w:rPr>
        <w:t>need the</w:t>
      </w:r>
      <w:r w:rsidR="00075813" w:rsidRPr="00E10C43">
        <w:rPr>
          <w:rFonts w:ascii="Times New Roman" w:hAnsi="Times New Roman" w:cs="Times New Roman"/>
          <w:sz w:val="24"/>
          <w:szCs w:val="24"/>
        </w:rPr>
        <w:t xml:space="preserve"> </w:t>
      </w:r>
      <w:r w:rsidR="000047A0" w:rsidRPr="00E10C43">
        <w:rPr>
          <w:rFonts w:ascii="Times New Roman" w:hAnsi="Times New Roman" w:cs="Times New Roman"/>
          <w:sz w:val="24"/>
          <w:szCs w:val="24"/>
        </w:rPr>
        <w:t xml:space="preserve">training, </w:t>
      </w:r>
      <w:r w:rsidR="00075813" w:rsidRPr="00E10C43">
        <w:rPr>
          <w:rFonts w:ascii="Times New Roman" w:hAnsi="Times New Roman" w:cs="Times New Roman"/>
          <w:sz w:val="24"/>
          <w:szCs w:val="24"/>
        </w:rPr>
        <w:t>infrastructure, and required resources to support and ensure a quality, non-clinical</w:t>
      </w:r>
      <w:r w:rsidR="00596230" w:rsidRPr="00E10C43">
        <w:rPr>
          <w:rFonts w:ascii="Times New Roman" w:hAnsi="Times New Roman" w:cs="Times New Roman"/>
          <w:sz w:val="24"/>
          <w:szCs w:val="24"/>
        </w:rPr>
        <w:t>/</w:t>
      </w:r>
      <w:r w:rsidR="001C049A">
        <w:rPr>
          <w:rFonts w:ascii="Times New Roman" w:hAnsi="Times New Roman" w:cs="Times New Roman"/>
          <w:sz w:val="24"/>
          <w:szCs w:val="24"/>
        </w:rPr>
        <w:t>recovery support</w:t>
      </w:r>
      <w:r w:rsidR="00AB4D6F" w:rsidRPr="00E10C43">
        <w:rPr>
          <w:rFonts w:ascii="Times New Roman" w:hAnsi="Times New Roman" w:cs="Times New Roman"/>
          <w:sz w:val="24"/>
          <w:szCs w:val="24"/>
        </w:rPr>
        <w:t xml:space="preserve"> staff. </w:t>
      </w:r>
      <w:r w:rsidR="00075813" w:rsidRPr="00E10C43">
        <w:rPr>
          <w:rFonts w:ascii="Times New Roman" w:hAnsi="Times New Roman" w:cs="Times New Roman"/>
          <w:sz w:val="24"/>
          <w:szCs w:val="24"/>
        </w:rPr>
        <w:t xml:space="preserve"> </w:t>
      </w:r>
      <w:r w:rsidR="00AB4D6F" w:rsidRPr="00E10C43">
        <w:rPr>
          <w:rFonts w:ascii="Times New Roman" w:hAnsi="Times New Roman" w:cs="Times New Roman"/>
          <w:sz w:val="24"/>
          <w:szCs w:val="24"/>
        </w:rPr>
        <w:t xml:space="preserve">In order to support this new workforce, </w:t>
      </w:r>
      <w:r w:rsidR="002E6470" w:rsidRPr="00E10C43">
        <w:rPr>
          <w:rFonts w:ascii="Times New Roman" w:hAnsi="Times New Roman" w:cs="Times New Roman"/>
          <w:sz w:val="24"/>
          <w:szCs w:val="24"/>
        </w:rPr>
        <w:t>P</w:t>
      </w:r>
      <w:r w:rsidR="00681852" w:rsidRPr="00E10C43">
        <w:rPr>
          <w:rFonts w:ascii="Times New Roman" w:hAnsi="Times New Roman" w:cs="Times New Roman"/>
          <w:sz w:val="24"/>
          <w:szCs w:val="24"/>
        </w:rPr>
        <w:t xml:space="preserve">RCs </w:t>
      </w:r>
      <w:r w:rsidR="0021572B">
        <w:rPr>
          <w:rFonts w:ascii="Times New Roman" w:hAnsi="Times New Roman" w:cs="Times New Roman"/>
          <w:sz w:val="24"/>
          <w:szCs w:val="24"/>
        </w:rPr>
        <w:t>need</w:t>
      </w:r>
      <w:r w:rsidR="00681852" w:rsidRPr="00E10C43">
        <w:rPr>
          <w:rFonts w:ascii="Times New Roman" w:hAnsi="Times New Roman" w:cs="Times New Roman"/>
          <w:sz w:val="24"/>
          <w:szCs w:val="24"/>
        </w:rPr>
        <w:t xml:space="preserve"> </w:t>
      </w:r>
      <w:r w:rsidR="00AB4D6F" w:rsidRPr="00E10C43">
        <w:rPr>
          <w:rFonts w:ascii="Times New Roman" w:hAnsi="Times New Roman" w:cs="Times New Roman"/>
          <w:sz w:val="24"/>
          <w:szCs w:val="24"/>
        </w:rPr>
        <w:t xml:space="preserve">to have </w:t>
      </w:r>
      <w:r w:rsidR="00681852" w:rsidRPr="00E10C43">
        <w:rPr>
          <w:rFonts w:ascii="Times New Roman" w:hAnsi="Times New Roman" w:cs="Times New Roman"/>
          <w:sz w:val="24"/>
          <w:szCs w:val="24"/>
        </w:rPr>
        <w:t xml:space="preserve">opportunities for professional </w:t>
      </w:r>
      <w:r w:rsidR="00676F9F" w:rsidRPr="00E10C43">
        <w:rPr>
          <w:rFonts w:ascii="Times New Roman" w:hAnsi="Times New Roman" w:cs="Times New Roman"/>
          <w:sz w:val="24"/>
          <w:szCs w:val="24"/>
        </w:rPr>
        <w:t>growth</w:t>
      </w:r>
      <w:r w:rsidR="00681852" w:rsidRPr="00E10C43">
        <w:rPr>
          <w:rFonts w:ascii="Times New Roman" w:hAnsi="Times New Roman" w:cs="Times New Roman"/>
          <w:sz w:val="24"/>
          <w:szCs w:val="24"/>
        </w:rPr>
        <w:t xml:space="preserve"> that preserve the non-clinical, non-</w:t>
      </w:r>
      <w:r w:rsidR="00502864" w:rsidRPr="00E10C43">
        <w:rPr>
          <w:rFonts w:ascii="Times New Roman" w:hAnsi="Times New Roman" w:cs="Times New Roman"/>
          <w:sz w:val="24"/>
          <w:szCs w:val="24"/>
        </w:rPr>
        <w:t xml:space="preserve">case management nature of </w:t>
      </w:r>
      <w:r w:rsidR="000047A0" w:rsidRPr="00E10C43">
        <w:rPr>
          <w:rFonts w:ascii="Times New Roman" w:hAnsi="Times New Roman" w:cs="Times New Roman"/>
          <w:sz w:val="24"/>
          <w:szCs w:val="24"/>
        </w:rPr>
        <w:t xml:space="preserve">the RC </w:t>
      </w:r>
      <w:r w:rsidR="00502864" w:rsidRPr="00E10C43">
        <w:rPr>
          <w:rFonts w:ascii="Times New Roman" w:hAnsi="Times New Roman" w:cs="Times New Roman"/>
          <w:sz w:val="24"/>
          <w:szCs w:val="24"/>
        </w:rPr>
        <w:t>role</w:t>
      </w:r>
      <w:r w:rsidR="00AB4D6F" w:rsidRPr="00E10C43">
        <w:rPr>
          <w:rFonts w:ascii="Times New Roman" w:hAnsi="Times New Roman" w:cs="Times New Roman"/>
          <w:sz w:val="24"/>
          <w:szCs w:val="24"/>
        </w:rPr>
        <w:t>, and are integrated into the agenc</w:t>
      </w:r>
      <w:r w:rsidR="000B00C7" w:rsidRPr="00E10C43">
        <w:rPr>
          <w:rFonts w:ascii="Times New Roman" w:hAnsi="Times New Roman" w:cs="Times New Roman"/>
          <w:sz w:val="24"/>
          <w:szCs w:val="24"/>
        </w:rPr>
        <w:t xml:space="preserve">y structure.  </w:t>
      </w:r>
      <w:r w:rsidR="001C049A">
        <w:rPr>
          <w:rFonts w:ascii="Times New Roman" w:hAnsi="Times New Roman" w:cs="Times New Roman"/>
          <w:sz w:val="24"/>
          <w:szCs w:val="24"/>
        </w:rPr>
        <w:t>State agencies, providers, insurers, and peer</w:t>
      </w:r>
      <w:r w:rsidR="00BF5218">
        <w:rPr>
          <w:rFonts w:ascii="Times New Roman" w:hAnsi="Times New Roman" w:cs="Times New Roman"/>
          <w:sz w:val="24"/>
          <w:szCs w:val="24"/>
        </w:rPr>
        <w:t xml:space="preserve"> support workers</w:t>
      </w:r>
      <w:r w:rsidR="001C049A">
        <w:rPr>
          <w:rFonts w:ascii="Times New Roman" w:hAnsi="Times New Roman" w:cs="Times New Roman"/>
          <w:sz w:val="24"/>
          <w:szCs w:val="24"/>
        </w:rPr>
        <w:t xml:space="preserve">, </w:t>
      </w:r>
      <w:r w:rsidR="00BF5218">
        <w:rPr>
          <w:rFonts w:ascii="Times New Roman" w:hAnsi="Times New Roman" w:cs="Times New Roman"/>
          <w:sz w:val="24"/>
          <w:szCs w:val="24"/>
        </w:rPr>
        <w:t xml:space="preserve">banning </w:t>
      </w:r>
      <w:r w:rsidR="001C049A">
        <w:rPr>
          <w:rFonts w:ascii="Times New Roman" w:hAnsi="Times New Roman" w:cs="Times New Roman"/>
          <w:sz w:val="24"/>
          <w:szCs w:val="24"/>
        </w:rPr>
        <w:t>together</w:t>
      </w:r>
      <w:r w:rsidR="000B00C7" w:rsidRPr="00E10C43">
        <w:rPr>
          <w:rFonts w:ascii="Times New Roman" w:hAnsi="Times New Roman" w:cs="Times New Roman"/>
          <w:sz w:val="24"/>
          <w:szCs w:val="24"/>
        </w:rPr>
        <w:t xml:space="preserve"> </w:t>
      </w:r>
      <w:r w:rsidR="00FC4115" w:rsidRPr="00E10C43">
        <w:rPr>
          <w:rFonts w:ascii="Times New Roman" w:hAnsi="Times New Roman" w:cs="Times New Roman"/>
          <w:sz w:val="24"/>
          <w:szCs w:val="24"/>
        </w:rPr>
        <w:t xml:space="preserve">to build this </w:t>
      </w:r>
      <w:r w:rsidR="000B00C7" w:rsidRPr="00E10C43">
        <w:rPr>
          <w:rFonts w:ascii="Times New Roman" w:hAnsi="Times New Roman" w:cs="Times New Roman"/>
          <w:sz w:val="24"/>
          <w:szCs w:val="24"/>
        </w:rPr>
        <w:t>new workforce</w:t>
      </w:r>
      <w:r w:rsidR="001C049A">
        <w:rPr>
          <w:rFonts w:ascii="Times New Roman" w:hAnsi="Times New Roman" w:cs="Times New Roman"/>
          <w:sz w:val="24"/>
          <w:szCs w:val="24"/>
        </w:rPr>
        <w:t xml:space="preserve">, </w:t>
      </w:r>
      <w:r w:rsidR="00FC4115" w:rsidRPr="00E10C43">
        <w:rPr>
          <w:rFonts w:ascii="Times New Roman" w:hAnsi="Times New Roman" w:cs="Times New Roman"/>
          <w:sz w:val="24"/>
          <w:szCs w:val="24"/>
        </w:rPr>
        <w:t>provides a great opportunity to deliver peer driven services as part of the response to the opioid epidemic</w:t>
      </w:r>
      <w:r w:rsidR="00BF5218">
        <w:rPr>
          <w:rFonts w:ascii="Times New Roman" w:hAnsi="Times New Roman" w:cs="Times New Roman"/>
          <w:sz w:val="24"/>
          <w:szCs w:val="24"/>
        </w:rPr>
        <w:t xml:space="preserve">. It addresses the Substance Use Continuum </w:t>
      </w:r>
      <w:r w:rsidR="00F11AD8">
        <w:rPr>
          <w:rFonts w:ascii="Times New Roman" w:hAnsi="Times New Roman" w:cs="Times New Roman"/>
          <w:sz w:val="24"/>
          <w:szCs w:val="24"/>
        </w:rPr>
        <w:t xml:space="preserve">of Care </w:t>
      </w:r>
      <w:r w:rsidR="00BF5218">
        <w:rPr>
          <w:rFonts w:ascii="Times New Roman" w:hAnsi="Times New Roman" w:cs="Times New Roman"/>
          <w:sz w:val="24"/>
          <w:szCs w:val="24"/>
        </w:rPr>
        <w:t xml:space="preserve">that focuses on the maintenance and sustainability of </w:t>
      </w:r>
      <w:r w:rsidR="004F5638">
        <w:rPr>
          <w:rFonts w:ascii="Times New Roman" w:hAnsi="Times New Roman" w:cs="Times New Roman"/>
          <w:sz w:val="24"/>
          <w:szCs w:val="24"/>
        </w:rPr>
        <w:t>R</w:t>
      </w:r>
      <w:r w:rsidR="00F11AD8">
        <w:rPr>
          <w:rFonts w:ascii="Times New Roman" w:hAnsi="Times New Roman" w:cs="Times New Roman"/>
          <w:sz w:val="24"/>
          <w:szCs w:val="24"/>
        </w:rPr>
        <w:t>e</w:t>
      </w:r>
      <w:r w:rsidR="00BF5218">
        <w:rPr>
          <w:rFonts w:ascii="Times New Roman" w:hAnsi="Times New Roman" w:cs="Times New Roman"/>
          <w:sz w:val="24"/>
          <w:szCs w:val="24"/>
        </w:rPr>
        <w:t>covery</w:t>
      </w:r>
      <w:r w:rsidR="00FC4115" w:rsidRPr="00E10C43">
        <w:rPr>
          <w:rFonts w:ascii="Times New Roman" w:hAnsi="Times New Roman" w:cs="Times New Roman"/>
          <w:sz w:val="24"/>
          <w:szCs w:val="24"/>
        </w:rPr>
        <w:t xml:space="preserve">. </w:t>
      </w:r>
      <w:r w:rsidR="0018043A" w:rsidRPr="00754F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043A" w:rsidRPr="00E10C43" w:rsidSect="00681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FFD9A" w14:textId="77777777" w:rsidR="00C1315A" w:rsidRDefault="00C1315A" w:rsidP="0007147E">
      <w:pPr>
        <w:spacing w:after="0" w:line="240" w:lineRule="auto"/>
      </w:pPr>
      <w:r>
        <w:separator/>
      </w:r>
    </w:p>
  </w:endnote>
  <w:endnote w:type="continuationSeparator" w:id="0">
    <w:p w14:paraId="7FACF97B" w14:textId="77777777" w:rsidR="00C1315A" w:rsidRDefault="00C1315A" w:rsidP="0007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0BB01" w14:textId="77777777" w:rsidR="00BC1E13" w:rsidRDefault="00BC1E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6B4FE" w14:textId="77777777" w:rsidR="00BC1E13" w:rsidRDefault="00BC1E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E9E14" w14:textId="77777777" w:rsidR="00BC1E13" w:rsidRDefault="00BC1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E7CBC" w14:textId="77777777" w:rsidR="00C1315A" w:rsidRDefault="00C1315A" w:rsidP="0007147E">
      <w:pPr>
        <w:spacing w:after="0" w:line="240" w:lineRule="auto"/>
      </w:pPr>
      <w:r>
        <w:separator/>
      </w:r>
    </w:p>
  </w:footnote>
  <w:footnote w:type="continuationSeparator" w:id="0">
    <w:p w14:paraId="3EEEF5DD" w14:textId="77777777" w:rsidR="00C1315A" w:rsidRDefault="00C1315A" w:rsidP="0007147E">
      <w:pPr>
        <w:spacing w:after="0" w:line="240" w:lineRule="auto"/>
      </w:pPr>
      <w:r>
        <w:continuationSeparator/>
      </w:r>
    </w:p>
  </w:footnote>
  <w:footnote w:id="1">
    <w:p w14:paraId="209902BF" w14:textId="7CEB7731" w:rsidR="009C7C81" w:rsidRPr="00D619B1" w:rsidRDefault="009C7C81">
      <w:pPr>
        <w:pStyle w:val="FootnoteText"/>
        <w:rPr>
          <w:sz w:val="18"/>
          <w:szCs w:val="18"/>
        </w:rPr>
      </w:pPr>
      <w:r w:rsidRPr="00D619B1">
        <w:rPr>
          <w:rStyle w:val="FootnoteReference"/>
          <w:sz w:val="14"/>
          <w:szCs w:val="14"/>
        </w:rPr>
        <w:footnoteRef/>
      </w:r>
      <w:r w:rsidRPr="00D619B1">
        <w:rPr>
          <w:sz w:val="18"/>
          <w:szCs w:val="18"/>
        </w:rPr>
        <w:t xml:space="preserve"> </w:t>
      </w:r>
      <w:r w:rsidRPr="00D619B1">
        <w:rPr>
          <w:rFonts w:ascii="Times New Roman" w:hAnsi="Times New Roman" w:cs="Times New Roman"/>
          <w:sz w:val="14"/>
          <w:szCs w:val="14"/>
        </w:rPr>
        <w:t xml:space="preserve">The </w:t>
      </w:r>
      <w:r w:rsidR="000D6D28">
        <w:rPr>
          <w:rFonts w:ascii="Times New Roman" w:hAnsi="Times New Roman" w:cs="Times New Roman"/>
          <w:sz w:val="14"/>
          <w:szCs w:val="14"/>
        </w:rPr>
        <w:t>IC&amp;RC (</w:t>
      </w:r>
      <w:r w:rsidRPr="00D619B1">
        <w:rPr>
          <w:rFonts w:ascii="Times New Roman" w:hAnsi="Times New Roman" w:cs="Times New Roman"/>
          <w:sz w:val="14"/>
          <w:szCs w:val="14"/>
        </w:rPr>
        <w:t>International</w:t>
      </w:r>
      <w:r>
        <w:rPr>
          <w:rFonts w:ascii="Times New Roman" w:hAnsi="Times New Roman" w:cs="Times New Roman"/>
          <w:sz w:val="14"/>
          <w:szCs w:val="14"/>
        </w:rPr>
        <w:t xml:space="preserve"> Certification and Reciprocity Consortium</w:t>
      </w:r>
      <w:r w:rsidR="000D6D28">
        <w:rPr>
          <w:rFonts w:ascii="Times New Roman" w:hAnsi="Times New Roman" w:cs="Times New Roman"/>
          <w:sz w:val="14"/>
          <w:szCs w:val="14"/>
        </w:rPr>
        <w:t>)</w:t>
      </w:r>
      <w:r>
        <w:rPr>
          <w:rFonts w:ascii="Times New Roman" w:hAnsi="Times New Roman" w:cs="Times New Roman"/>
          <w:sz w:val="14"/>
          <w:szCs w:val="14"/>
        </w:rPr>
        <w:t xml:space="preserve"> develops credentialing standards for the addictions and prevention workforce.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1EC4D" w14:textId="413CBBDE" w:rsidR="00806618" w:rsidRDefault="00E27A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0164504" wp14:editId="3584C3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F3DDD" w14:textId="77777777" w:rsidR="00E27A28" w:rsidRDefault="00E27A28" w:rsidP="00E27A28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6450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C2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9M7Q&#10;to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71BF3DDD" w14:textId="77777777" w:rsidR="00E27A28" w:rsidRDefault="00E27A28" w:rsidP="00E27A28">
                    <w:pPr>
                      <w:pStyle w:val="NormalWeb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869C3" w14:textId="77777777" w:rsidR="00597B42" w:rsidRDefault="00BF2900" w:rsidP="00597B42">
    <w:pPr>
      <w:pStyle w:val="Header"/>
      <w:jc w:val="center"/>
      <w:rPr>
        <w:rFonts w:ascii="Constantia" w:hAnsi="Constantia"/>
        <w:b/>
      </w:rPr>
    </w:pPr>
    <w:r>
      <w:rPr>
        <w:rFonts w:ascii="Constantia" w:hAnsi="Constantia"/>
        <w:b/>
      </w:rPr>
      <w:t>Department of Public Health Bureau</w:t>
    </w:r>
    <w:r w:rsidR="00597B42">
      <w:rPr>
        <w:rFonts w:ascii="Constantia" w:hAnsi="Constantia"/>
        <w:b/>
      </w:rPr>
      <w:t xml:space="preserve"> of Substance Addiction Services</w:t>
    </w:r>
  </w:p>
  <w:p w14:paraId="2036DC6A" w14:textId="56A9B13F" w:rsidR="00F50DFB" w:rsidRPr="002A1FCE" w:rsidRDefault="00BF2900" w:rsidP="00597B42">
    <w:pPr>
      <w:pStyle w:val="Header"/>
      <w:jc w:val="center"/>
      <w:rPr>
        <w:rFonts w:ascii="Constantia" w:hAnsi="Constantia"/>
        <w:b/>
      </w:rPr>
    </w:pPr>
    <w:r>
      <w:rPr>
        <w:rFonts w:ascii="Constantia" w:hAnsi="Constantia"/>
        <w:b/>
      </w:rPr>
      <w:t xml:space="preserve">Peer </w:t>
    </w:r>
    <w:r w:rsidR="00F50DFB" w:rsidRPr="002A1FCE">
      <w:rPr>
        <w:rFonts w:ascii="Constantia" w:hAnsi="Constantia"/>
        <w:b/>
      </w:rPr>
      <w:t xml:space="preserve">Recovery </w:t>
    </w:r>
    <w:r w:rsidR="00597B42" w:rsidRPr="002A1FCE">
      <w:rPr>
        <w:rFonts w:ascii="Constantia" w:hAnsi="Constantia"/>
        <w:b/>
      </w:rPr>
      <w:t>Coach</w:t>
    </w:r>
    <w:r w:rsidR="00597B42">
      <w:rPr>
        <w:rFonts w:ascii="Constantia" w:hAnsi="Constantia"/>
        <w:b/>
      </w:rPr>
      <w:t>es</w:t>
    </w:r>
    <w:r w:rsidR="00597B42" w:rsidRPr="002A1FCE">
      <w:rPr>
        <w:rFonts w:ascii="Constantia" w:hAnsi="Constantia"/>
        <w:b/>
      </w:rPr>
      <w:t xml:space="preserve"> </w:t>
    </w:r>
    <w:r w:rsidR="00597B42">
      <w:rPr>
        <w:rFonts w:ascii="Constantia" w:hAnsi="Constantia"/>
        <w:b/>
      </w:rPr>
      <w:t>-</w:t>
    </w:r>
    <w:r>
      <w:rPr>
        <w:rFonts w:ascii="Constantia" w:hAnsi="Constantia"/>
        <w:b/>
      </w:rPr>
      <w:t xml:space="preserve"> </w:t>
    </w:r>
    <w:r w:rsidR="00BC1E13">
      <w:rPr>
        <w:rFonts w:ascii="Constantia" w:hAnsi="Constantia"/>
        <w:b/>
      </w:rPr>
      <w:t>April</w:t>
    </w:r>
    <w:r w:rsidR="00F50DFB" w:rsidRPr="002A1FCE">
      <w:rPr>
        <w:rFonts w:ascii="Constantia" w:hAnsi="Constantia"/>
        <w:b/>
      </w:rPr>
      <w:t xml:space="preserve">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35F1A" w14:textId="77777777" w:rsidR="00BC1E13" w:rsidRDefault="00BC1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4FE"/>
    <w:multiLevelType w:val="hybridMultilevel"/>
    <w:tmpl w:val="F47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774B"/>
    <w:multiLevelType w:val="hybridMultilevel"/>
    <w:tmpl w:val="5E1264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E629E"/>
    <w:multiLevelType w:val="hybridMultilevel"/>
    <w:tmpl w:val="0C904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6319"/>
    <w:multiLevelType w:val="hybridMultilevel"/>
    <w:tmpl w:val="3B00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332F0"/>
    <w:multiLevelType w:val="hybridMultilevel"/>
    <w:tmpl w:val="D34A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51F3B"/>
    <w:multiLevelType w:val="hybridMultilevel"/>
    <w:tmpl w:val="6B8EA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FA728A"/>
    <w:multiLevelType w:val="hybridMultilevel"/>
    <w:tmpl w:val="C69C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B4B6C"/>
    <w:multiLevelType w:val="hybridMultilevel"/>
    <w:tmpl w:val="4AC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70CC3"/>
    <w:multiLevelType w:val="hybridMultilevel"/>
    <w:tmpl w:val="93FC983A"/>
    <w:lvl w:ilvl="0" w:tplc="599E6D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9E37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E654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60B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66B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ABD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28C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AC1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6F1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30D7D"/>
    <w:multiLevelType w:val="hybridMultilevel"/>
    <w:tmpl w:val="24C0535A"/>
    <w:lvl w:ilvl="0" w:tplc="E8D86A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7E"/>
    <w:rsid w:val="000047A0"/>
    <w:rsid w:val="000164F3"/>
    <w:rsid w:val="000472F7"/>
    <w:rsid w:val="00050BEA"/>
    <w:rsid w:val="00052D72"/>
    <w:rsid w:val="00053C4E"/>
    <w:rsid w:val="00055638"/>
    <w:rsid w:val="000631D8"/>
    <w:rsid w:val="0007147E"/>
    <w:rsid w:val="00075813"/>
    <w:rsid w:val="00080F68"/>
    <w:rsid w:val="00085288"/>
    <w:rsid w:val="000A260E"/>
    <w:rsid w:val="000B00C7"/>
    <w:rsid w:val="000C407A"/>
    <w:rsid w:val="000D0609"/>
    <w:rsid w:val="000D2E28"/>
    <w:rsid w:val="000D59E7"/>
    <w:rsid w:val="000D6D28"/>
    <w:rsid w:val="000E660A"/>
    <w:rsid w:val="000F3376"/>
    <w:rsid w:val="000F7673"/>
    <w:rsid w:val="00132B33"/>
    <w:rsid w:val="00133B5F"/>
    <w:rsid w:val="00136679"/>
    <w:rsid w:val="00150605"/>
    <w:rsid w:val="00154E5F"/>
    <w:rsid w:val="00156F2F"/>
    <w:rsid w:val="001572AF"/>
    <w:rsid w:val="00161E3A"/>
    <w:rsid w:val="00162E81"/>
    <w:rsid w:val="00165E7D"/>
    <w:rsid w:val="0018043A"/>
    <w:rsid w:val="001821A4"/>
    <w:rsid w:val="00195494"/>
    <w:rsid w:val="001B0609"/>
    <w:rsid w:val="001B3807"/>
    <w:rsid w:val="001B4C14"/>
    <w:rsid w:val="001C049A"/>
    <w:rsid w:val="001C7886"/>
    <w:rsid w:val="001D4C10"/>
    <w:rsid w:val="001E7312"/>
    <w:rsid w:val="0020236B"/>
    <w:rsid w:val="00204057"/>
    <w:rsid w:val="002046D2"/>
    <w:rsid w:val="002154BE"/>
    <w:rsid w:val="0021572B"/>
    <w:rsid w:val="00232DAF"/>
    <w:rsid w:val="0023402B"/>
    <w:rsid w:val="00243D95"/>
    <w:rsid w:val="002565B2"/>
    <w:rsid w:val="00276453"/>
    <w:rsid w:val="00277CA4"/>
    <w:rsid w:val="00286241"/>
    <w:rsid w:val="002869D0"/>
    <w:rsid w:val="00286F5E"/>
    <w:rsid w:val="002A1FCE"/>
    <w:rsid w:val="002A3808"/>
    <w:rsid w:val="002A3C0D"/>
    <w:rsid w:val="002C3EE7"/>
    <w:rsid w:val="002C4A58"/>
    <w:rsid w:val="002C7CE7"/>
    <w:rsid w:val="002E6470"/>
    <w:rsid w:val="002F404D"/>
    <w:rsid w:val="003006F1"/>
    <w:rsid w:val="00327E53"/>
    <w:rsid w:val="003363C9"/>
    <w:rsid w:val="00340278"/>
    <w:rsid w:val="00367CF6"/>
    <w:rsid w:val="003A1C6D"/>
    <w:rsid w:val="003B35D8"/>
    <w:rsid w:val="003D5D2C"/>
    <w:rsid w:val="00405978"/>
    <w:rsid w:val="0040656E"/>
    <w:rsid w:val="00446563"/>
    <w:rsid w:val="00450A5E"/>
    <w:rsid w:val="00460BCB"/>
    <w:rsid w:val="00462EC2"/>
    <w:rsid w:val="00465242"/>
    <w:rsid w:val="00466CD1"/>
    <w:rsid w:val="00484605"/>
    <w:rsid w:val="00487A88"/>
    <w:rsid w:val="0049240A"/>
    <w:rsid w:val="0049324A"/>
    <w:rsid w:val="004949AC"/>
    <w:rsid w:val="004A1AAD"/>
    <w:rsid w:val="004A24E7"/>
    <w:rsid w:val="004B73AA"/>
    <w:rsid w:val="004B75A6"/>
    <w:rsid w:val="004C558D"/>
    <w:rsid w:val="004C7565"/>
    <w:rsid w:val="004F5638"/>
    <w:rsid w:val="004F6483"/>
    <w:rsid w:val="00502864"/>
    <w:rsid w:val="00505A85"/>
    <w:rsid w:val="00522C14"/>
    <w:rsid w:val="00526D86"/>
    <w:rsid w:val="00531BA6"/>
    <w:rsid w:val="00572451"/>
    <w:rsid w:val="00585358"/>
    <w:rsid w:val="005874C7"/>
    <w:rsid w:val="00590887"/>
    <w:rsid w:val="00596230"/>
    <w:rsid w:val="00597B42"/>
    <w:rsid w:val="005A5AAE"/>
    <w:rsid w:val="005B1997"/>
    <w:rsid w:val="005B1D55"/>
    <w:rsid w:val="005B790E"/>
    <w:rsid w:val="005C3CFE"/>
    <w:rsid w:val="005C5D8C"/>
    <w:rsid w:val="005D3ECF"/>
    <w:rsid w:val="005D773C"/>
    <w:rsid w:val="005E6DD4"/>
    <w:rsid w:val="00623177"/>
    <w:rsid w:val="00627292"/>
    <w:rsid w:val="00634BBD"/>
    <w:rsid w:val="0065462D"/>
    <w:rsid w:val="00656D18"/>
    <w:rsid w:val="00663658"/>
    <w:rsid w:val="0066438D"/>
    <w:rsid w:val="00666892"/>
    <w:rsid w:val="00674675"/>
    <w:rsid w:val="00676F9F"/>
    <w:rsid w:val="006817BA"/>
    <w:rsid w:val="00681852"/>
    <w:rsid w:val="00681B05"/>
    <w:rsid w:val="006866BB"/>
    <w:rsid w:val="00695250"/>
    <w:rsid w:val="006A4116"/>
    <w:rsid w:val="006A64C8"/>
    <w:rsid w:val="006B2D9D"/>
    <w:rsid w:val="006C5BB0"/>
    <w:rsid w:val="006D6909"/>
    <w:rsid w:val="006F6091"/>
    <w:rsid w:val="00715107"/>
    <w:rsid w:val="00745614"/>
    <w:rsid w:val="007533BF"/>
    <w:rsid w:val="00754F71"/>
    <w:rsid w:val="00760CA1"/>
    <w:rsid w:val="007666EB"/>
    <w:rsid w:val="0077623D"/>
    <w:rsid w:val="007920F3"/>
    <w:rsid w:val="00794CC6"/>
    <w:rsid w:val="007C2103"/>
    <w:rsid w:val="007F14EF"/>
    <w:rsid w:val="00806618"/>
    <w:rsid w:val="008148C3"/>
    <w:rsid w:val="00831224"/>
    <w:rsid w:val="00850977"/>
    <w:rsid w:val="00853C3F"/>
    <w:rsid w:val="00873865"/>
    <w:rsid w:val="00892639"/>
    <w:rsid w:val="0089737E"/>
    <w:rsid w:val="008B111A"/>
    <w:rsid w:val="008B69ED"/>
    <w:rsid w:val="008C0B0F"/>
    <w:rsid w:val="008D6EC8"/>
    <w:rsid w:val="008E5A86"/>
    <w:rsid w:val="008E6843"/>
    <w:rsid w:val="008E7D31"/>
    <w:rsid w:val="008F194B"/>
    <w:rsid w:val="008F40B6"/>
    <w:rsid w:val="009015F2"/>
    <w:rsid w:val="009069ED"/>
    <w:rsid w:val="00906A21"/>
    <w:rsid w:val="00957A01"/>
    <w:rsid w:val="009679FA"/>
    <w:rsid w:val="00972914"/>
    <w:rsid w:val="00973FF4"/>
    <w:rsid w:val="009A4C35"/>
    <w:rsid w:val="009B1B1D"/>
    <w:rsid w:val="009B3731"/>
    <w:rsid w:val="009C2850"/>
    <w:rsid w:val="009C7C81"/>
    <w:rsid w:val="009D72F3"/>
    <w:rsid w:val="009E42C4"/>
    <w:rsid w:val="009E761F"/>
    <w:rsid w:val="00A34B99"/>
    <w:rsid w:val="00A36F80"/>
    <w:rsid w:val="00A42EFF"/>
    <w:rsid w:val="00A56CD3"/>
    <w:rsid w:val="00A64820"/>
    <w:rsid w:val="00A76CAF"/>
    <w:rsid w:val="00AA3883"/>
    <w:rsid w:val="00AB4D6F"/>
    <w:rsid w:val="00AE0693"/>
    <w:rsid w:val="00AE33C6"/>
    <w:rsid w:val="00AE3F91"/>
    <w:rsid w:val="00AE4725"/>
    <w:rsid w:val="00AF45BB"/>
    <w:rsid w:val="00B12667"/>
    <w:rsid w:val="00B13FCA"/>
    <w:rsid w:val="00B20A20"/>
    <w:rsid w:val="00B428DC"/>
    <w:rsid w:val="00B72627"/>
    <w:rsid w:val="00B824E4"/>
    <w:rsid w:val="00B8663B"/>
    <w:rsid w:val="00BB00B9"/>
    <w:rsid w:val="00BB0153"/>
    <w:rsid w:val="00BB1B69"/>
    <w:rsid w:val="00BB3247"/>
    <w:rsid w:val="00BC0E0E"/>
    <w:rsid w:val="00BC1E13"/>
    <w:rsid w:val="00BF2900"/>
    <w:rsid w:val="00BF356D"/>
    <w:rsid w:val="00BF5218"/>
    <w:rsid w:val="00C12834"/>
    <w:rsid w:val="00C1315A"/>
    <w:rsid w:val="00C16193"/>
    <w:rsid w:val="00C1739A"/>
    <w:rsid w:val="00C21BAA"/>
    <w:rsid w:val="00C55A47"/>
    <w:rsid w:val="00C60EA0"/>
    <w:rsid w:val="00C82608"/>
    <w:rsid w:val="00C908E5"/>
    <w:rsid w:val="00C9386C"/>
    <w:rsid w:val="00C93ADA"/>
    <w:rsid w:val="00C95D09"/>
    <w:rsid w:val="00CA0CE1"/>
    <w:rsid w:val="00CA2BB1"/>
    <w:rsid w:val="00CA66F7"/>
    <w:rsid w:val="00CC36EB"/>
    <w:rsid w:val="00CD59E8"/>
    <w:rsid w:val="00CF7F63"/>
    <w:rsid w:val="00D015DE"/>
    <w:rsid w:val="00D03981"/>
    <w:rsid w:val="00D0752D"/>
    <w:rsid w:val="00D075D9"/>
    <w:rsid w:val="00D21AD0"/>
    <w:rsid w:val="00D25DA8"/>
    <w:rsid w:val="00D308AB"/>
    <w:rsid w:val="00D32136"/>
    <w:rsid w:val="00D3499D"/>
    <w:rsid w:val="00D45B97"/>
    <w:rsid w:val="00D619B1"/>
    <w:rsid w:val="00D72FAA"/>
    <w:rsid w:val="00D835F2"/>
    <w:rsid w:val="00D87579"/>
    <w:rsid w:val="00D96A47"/>
    <w:rsid w:val="00DA6DFB"/>
    <w:rsid w:val="00DB0E4E"/>
    <w:rsid w:val="00DC20FB"/>
    <w:rsid w:val="00DD4B6A"/>
    <w:rsid w:val="00E047D5"/>
    <w:rsid w:val="00E10C43"/>
    <w:rsid w:val="00E14593"/>
    <w:rsid w:val="00E14C82"/>
    <w:rsid w:val="00E22880"/>
    <w:rsid w:val="00E27A28"/>
    <w:rsid w:val="00E27F7B"/>
    <w:rsid w:val="00E35B12"/>
    <w:rsid w:val="00E63EB9"/>
    <w:rsid w:val="00E6674A"/>
    <w:rsid w:val="00EB17A9"/>
    <w:rsid w:val="00EB3554"/>
    <w:rsid w:val="00EC4A8B"/>
    <w:rsid w:val="00ED066C"/>
    <w:rsid w:val="00ED314F"/>
    <w:rsid w:val="00ED68BC"/>
    <w:rsid w:val="00ED734E"/>
    <w:rsid w:val="00EE7207"/>
    <w:rsid w:val="00EF083D"/>
    <w:rsid w:val="00F05021"/>
    <w:rsid w:val="00F107BC"/>
    <w:rsid w:val="00F11640"/>
    <w:rsid w:val="00F11AD8"/>
    <w:rsid w:val="00F13C72"/>
    <w:rsid w:val="00F27258"/>
    <w:rsid w:val="00F30EA2"/>
    <w:rsid w:val="00F374D2"/>
    <w:rsid w:val="00F45E66"/>
    <w:rsid w:val="00F475DB"/>
    <w:rsid w:val="00F50DFB"/>
    <w:rsid w:val="00F760F4"/>
    <w:rsid w:val="00F8378D"/>
    <w:rsid w:val="00F92365"/>
    <w:rsid w:val="00FA3E46"/>
    <w:rsid w:val="00FB1FB9"/>
    <w:rsid w:val="00FB209F"/>
    <w:rsid w:val="00FB5430"/>
    <w:rsid w:val="00FB57C7"/>
    <w:rsid w:val="00FB7115"/>
    <w:rsid w:val="00FC4115"/>
    <w:rsid w:val="00FD2234"/>
    <w:rsid w:val="00FE39CF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5E7466"/>
  <w15:docId w15:val="{5A71C591-0F79-4B5B-8DA0-009E73DE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47E"/>
  </w:style>
  <w:style w:type="paragraph" w:styleId="Footer">
    <w:name w:val="footer"/>
    <w:basedOn w:val="Normal"/>
    <w:link w:val="FooterChar"/>
    <w:uiPriority w:val="99"/>
    <w:unhideWhenUsed/>
    <w:rsid w:val="0007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47E"/>
  </w:style>
  <w:style w:type="paragraph" w:styleId="ListParagraph">
    <w:name w:val="List Paragraph"/>
    <w:basedOn w:val="Normal"/>
    <w:uiPriority w:val="34"/>
    <w:qFormat/>
    <w:rsid w:val="006C5BB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rsid w:val="006C5B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B1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69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0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B0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66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F4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382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2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1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0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2C5B5-3E99-4082-AB59-6FCBD4A7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Recovery Coach Brief 2018</vt:lpstr>
    </vt:vector>
  </TitlesOfParts>
  <Company>ACS Valued Customer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Recovery Coach Brief 2018</dc:title>
  <dc:creator>Karen Pressman and Julia Ojeda</dc:creator>
  <cp:lastModifiedBy>Sanusi, Mayowa</cp:lastModifiedBy>
  <cp:revision>2</cp:revision>
  <cp:lastPrinted>2018-04-03T15:19:00Z</cp:lastPrinted>
  <dcterms:created xsi:type="dcterms:W3CDTF">2018-12-21T17:39:00Z</dcterms:created>
  <dcterms:modified xsi:type="dcterms:W3CDTF">2018-12-21T17:39:00Z</dcterms:modified>
</cp:coreProperties>
</file>