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EF" w:rsidP="6635E9EA" w:rsidRDefault="00E42028" w14:paraId="76683183" w14:textId="77777777" w14:noSpellErr="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hAnsi="Cambria" w:eastAsia="Cambria" w:cs="Cambria"/>
          <w:b w:val="1"/>
          <w:bCs w:val="1"/>
          <w:sz w:val="24"/>
          <w:szCs w:val="24"/>
        </w:rPr>
      </w:pPr>
      <w:r w:rsidRPr="6635E9EA" w:rsidR="6635E9EA">
        <w:rPr>
          <w:rFonts w:ascii="Cambria" w:hAnsi="Cambria" w:eastAsia="Cambria" w:cs="Cambria"/>
          <w:b w:val="1"/>
          <w:bCs w:val="1"/>
          <w:sz w:val="24"/>
          <w:szCs w:val="24"/>
        </w:rPr>
        <w:t>BUSM Pre-Clerkship Curriculum Subcommittee Agenda</w:t>
      </w:r>
    </w:p>
    <w:p w:rsidR="00B609EF" w:rsidP="6635E9EA" w:rsidRDefault="00E42028" w14:paraId="76683184" w14:textId="2618D699" w14:noSpellErr="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80"/>
        </w:tabs>
        <w:jc w:val="center"/>
        <w:rPr>
          <w:rFonts w:ascii="Cambria" w:hAnsi="Cambria" w:eastAsia="Cambria" w:cs="Cambria"/>
          <w:b w:val="1"/>
          <w:bCs w:val="1"/>
          <w:sz w:val="24"/>
          <w:szCs w:val="24"/>
        </w:rPr>
      </w:pPr>
      <w:r w:rsidRPr="6635E9EA" w:rsidR="6635E9EA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 February 13</w:t>
      </w:r>
      <w:r w:rsidRPr="6635E9EA" w:rsidR="6635E9EA">
        <w:rPr>
          <w:rFonts w:ascii="Cambria" w:hAnsi="Cambria" w:eastAsia="Cambria" w:cs="Cambria"/>
          <w:b w:val="1"/>
          <w:bCs w:val="1"/>
          <w:sz w:val="24"/>
          <w:szCs w:val="24"/>
          <w:vertAlign w:val="superscript"/>
        </w:rPr>
        <w:t>th</w:t>
      </w:r>
      <w:r w:rsidRPr="6635E9EA" w:rsidR="6635E9EA">
        <w:rPr>
          <w:rFonts w:ascii="Cambria" w:hAnsi="Cambria" w:eastAsia="Cambria" w:cs="Cambria"/>
          <w:b w:val="1"/>
          <w:bCs w:val="1"/>
          <w:sz w:val="24"/>
          <w:szCs w:val="24"/>
        </w:rPr>
        <w:t>, 2018</w:t>
      </w:r>
    </w:p>
    <w:p w:rsidR="00B609EF" w:rsidP="6635E9EA" w:rsidRDefault="00E42028" w14:paraId="76683185" w14:textId="77777777" w14:noSpellErr="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hAnsi="Cambria" w:eastAsia="Cambria" w:cs="Cambria"/>
          <w:b w:val="1"/>
          <w:bCs w:val="1"/>
          <w:sz w:val="24"/>
          <w:szCs w:val="24"/>
        </w:rPr>
      </w:pPr>
      <w:r w:rsidRPr="6635E9EA" w:rsidR="6635E9EA">
        <w:rPr>
          <w:rFonts w:ascii="Cambria" w:hAnsi="Cambria" w:eastAsia="Cambria" w:cs="Cambria"/>
          <w:b w:val="1"/>
          <w:bCs w:val="1"/>
          <w:sz w:val="24"/>
          <w:szCs w:val="24"/>
        </w:rPr>
        <w:t>12:00-1:30 pm</w:t>
      </w:r>
    </w:p>
    <w:p w:rsidRPr="00E93231" w:rsidR="00B609EF" w:rsidP="6635E9EA" w:rsidRDefault="00E93231" w14:paraId="76683186" w14:textId="7E69B221" w14:noSpellErr="1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hAnsi="Cambria" w:eastAsia="Cambria" w:cs="Cambria"/>
          <w:b w:val="1"/>
          <w:bCs w:val="1"/>
          <w:sz w:val="24"/>
          <w:szCs w:val="24"/>
        </w:rPr>
      </w:pPr>
      <w:r w:rsidRPr="6635E9EA" w:rsidR="6635E9EA">
        <w:rPr>
          <w:rFonts w:ascii="Cambria" w:hAnsi="Cambria" w:eastAsia="Cambria" w:cs="Cambria"/>
          <w:b w:val="1"/>
          <w:bCs w:val="1"/>
          <w:sz w:val="24"/>
          <w:szCs w:val="24"/>
        </w:rPr>
        <w:t>L-206</w:t>
      </w:r>
    </w:p>
    <w:p w:rsidR="00B609EF" w:rsidRDefault="00B609EF" w14:paraId="76683187" w14:textId="77777777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hAnsi="Cambria" w:eastAsia="Cambria" w:cs="Cambria"/>
          <w:b/>
          <w:sz w:val="24"/>
          <w:szCs w:val="24"/>
        </w:rPr>
      </w:pPr>
    </w:p>
    <w:tbl>
      <w:tblPr>
        <w:tblStyle w:val="a"/>
        <w:tblW w:w="9555" w:type="dxa"/>
        <w:tblInd w:w="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3570"/>
        <w:gridCol w:w="2250"/>
        <w:gridCol w:w="3735"/>
      </w:tblGrid>
      <w:tr w:rsidR="00B609EF" w:rsidTr="6635E9EA" w14:paraId="7668318B" w14:textId="77777777">
        <w:trPr>
          <w:trHeight w:val="500"/>
        </w:trPr>
        <w:tc>
          <w:tcPr>
            <w:tcW w:w="3570" w:type="dxa"/>
            <w:shd w:val="clear" w:color="auto" w:fill="F2F2F2" w:themeFill="background1" w:themeFillShade="F2"/>
            <w:tcMar/>
            <w:vAlign w:val="center"/>
          </w:tcPr>
          <w:p w:rsidR="00B609EF" w:rsidP="6635E9EA" w:rsidRDefault="00E42028" w14:paraId="76683188" w14:textId="77777777" w14:noSpellErr="1">
            <w:pPr>
              <w:widowControl w:val="0"/>
              <w:jc w:val="center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  <w:r w:rsidRPr="6635E9EA" w:rsidR="6635E9EA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Agenda Item</w:t>
            </w:r>
          </w:p>
        </w:tc>
        <w:tc>
          <w:tcPr>
            <w:tcW w:w="2250" w:type="dxa"/>
            <w:shd w:val="clear" w:color="auto" w:fill="F2F2F2" w:themeFill="background1" w:themeFillShade="F2"/>
            <w:tcMar/>
            <w:vAlign w:val="center"/>
          </w:tcPr>
          <w:p w:rsidR="00B609EF" w:rsidP="6635E9EA" w:rsidRDefault="00E42028" w14:paraId="76683189" w14:textId="77777777" w14:noSpellErr="1">
            <w:pPr>
              <w:widowControl w:val="0"/>
              <w:jc w:val="center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  <w:r w:rsidRPr="6635E9EA" w:rsidR="6635E9EA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Time</w:t>
            </w:r>
          </w:p>
        </w:tc>
        <w:tc>
          <w:tcPr>
            <w:tcW w:w="3735" w:type="dxa"/>
            <w:shd w:val="clear" w:color="auto" w:fill="F2F2F2" w:themeFill="background1" w:themeFillShade="F2"/>
            <w:tcMar/>
            <w:vAlign w:val="center"/>
          </w:tcPr>
          <w:p w:rsidR="00B609EF" w:rsidP="6635E9EA" w:rsidRDefault="00E42028" w14:paraId="7668318A" w14:textId="77777777" w14:noSpellErr="1">
            <w:pPr>
              <w:widowControl w:val="0"/>
              <w:jc w:val="center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  <w:r w:rsidRPr="6635E9EA" w:rsidR="6635E9EA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Person Responsible</w:t>
            </w:r>
          </w:p>
        </w:tc>
      </w:tr>
      <w:tr w:rsidR="00B609EF" w:rsidTr="6635E9EA" w14:paraId="76683190" w14:textId="77777777">
        <w:trPr>
          <w:trHeight w:val="420"/>
        </w:trPr>
        <w:tc>
          <w:tcPr>
            <w:tcW w:w="3570" w:type="dxa"/>
            <w:tcMar/>
          </w:tcPr>
          <w:p w:rsidR="00B609EF" w:rsidP="6635E9EA" w:rsidRDefault="00E42028" w14:paraId="7668318C" w14:textId="77777777" w14:noSpellErr="1">
            <w:pPr>
              <w:widowControl w:val="0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  <w:r w:rsidRPr="6635E9EA" w:rsidR="6635E9EA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Minutes approval</w:t>
            </w:r>
          </w:p>
          <w:p w:rsidR="00B609EF" w:rsidP="6635E9EA" w:rsidRDefault="00E42028" w14:paraId="7668318D" w14:textId="77777777" w14:noSpellErr="1">
            <w:pPr>
              <w:widowControl w:val="0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  <w:r w:rsidRPr="6635E9EA" w:rsidR="6635E9EA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New Business</w:t>
            </w:r>
          </w:p>
        </w:tc>
        <w:tc>
          <w:tcPr>
            <w:tcW w:w="2250" w:type="dxa"/>
            <w:tcMar/>
            <w:vAlign w:val="center"/>
          </w:tcPr>
          <w:p w:rsidR="00B609EF" w:rsidP="6635E9EA" w:rsidRDefault="00E42028" w14:paraId="7668318E" w14:textId="77777777" w14:noSpellErr="1">
            <w:pPr>
              <w:widowControl w:val="0"/>
              <w:jc w:val="center"/>
              <w:rPr>
                <w:rFonts w:ascii="Cambria" w:hAnsi="Cambria" w:eastAsia="Cambria" w:cs="Cambria"/>
                <w:sz w:val="24"/>
                <w:szCs w:val="24"/>
              </w:rPr>
            </w:pPr>
            <w:r w:rsidRPr="6635E9EA" w:rsidR="6635E9EA">
              <w:rPr>
                <w:rFonts w:ascii="Cambria" w:hAnsi="Cambria" w:eastAsia="Cambria" w:cs="Cambria"/>
                <w:sz w:val="24"/>
                <w:szCs w:val="24"/>
              </w:rPr>
              <w:t>12:00-12:05</w:t>
            </w:r>
          </w:p>
        </w:tc>
        <w:tc>
          <w:tcPr>
            <w:tcW w:w="3735" w:type="dxa"/>
            <w:tcMar/>
            <w:vAlign w:val="center"/>
          </w:tcPr>
          <w:p w:rsidR="00B609EF" w:rsidP="6635E9EA" w:rsidRDefault="00E42028" w14:paraId="7668318F" w14:textId="77777777" w14:noSpellErr="1">
            <w:pPr>
              <w:widowControl w:val="0"/>
              <w:jc w:val="center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  <w:r w:rsidRPr="6635E9EA" w:rsidR="6635E9EA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Ann Zumwalt, PhD</w:t>
            </w:r>
          </w:p>
        </w:tc>
      </w:tr>
      <w:tr w:rsidR="00B609EF" w:rsidTr="6635E9EA" w14:paraId="76683196" w14:textId="77777777">
        <w:trPr>
          <w:trHeight w:val="420"/>
        </w:trPr>
        <w:tc>
          <w:tcPr>
            <w:tcW w:w="3570" w:type="dxa"/>
            <w:tcMar/>
          </w:tcPr>
          <w:p w:rsidR="00B609EF" w:rsidP="6635E9EA" w:rsidRDefault="00E42028" w14:paraId="76683191" w14:textId="77777777" w14:noSpellErr="1">
            <w:pPr>
              <w:widowControl w:val="0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  <w:r w:rsidRPr="6635E9EA" w:rsidR="6635E9EA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Reports</w:t>
            </w:r>
          </w:p>
          <w:p w:rsidR="00B609EF" w:rsidP="6635E9EA" w:rsidRDefault="00E42028" w14:paraId="76683192" w14:textId="77777777" w14:noSpellErr="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  <w:r w:rsidRPr="6635E9EA" w:rsidR="6635E9EA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CCS</w:t>
            </w:r>
          </w:p>
          <w:p w:rsidR="00B609EF" w:rsidP="6635E9EA" w:rsidRDefault="00E42028" w14:paraId="76683193" w14:textId="77777777" w14:noSpellErr="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  <w:r w:rsidRPr="6635E9EA" w:rsidR="6635E9EA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Student representatives</w:t>
            </w:r>
          </w:p>
        </w:tc>
        <w:tc>
          <w:tcPr>
            <w:tcW w:w="2250" w:type="dxa"/>
            <w:tcMar/>
            <w:vAlign w:val="center"/>
          </w:tcPr>
          <w:p w:rsidR="00B609EF" w:rsidP="6635E9EA" w:rsidRDefault="00E42028" w14:paraId="76683194" w14:textId="77777777" w14:noSpellErr="1">
            <w:pPr>
              <w:widowControl w:val="0"/>
              <w:jc w:val="center"/>
              <w:rPr>
                <w:rFonts w:ascii="Cambria" w:hAnsi="Cambria" w:eastAsia="Cambria" w:cs="Cambria"/>
                <w:sz w:val="24"/>
                <w:szCs w:val="24"/>
              </w:rPr>
            </w:pPr>
            <w:r w:rsidRPr="6635E9EA" w:rsidR="6635E9EA">
              <w:rPr>
                <w:rFonts w:ascii="Cambria" w:hAnsi="Cambria" w:eastAsia="Cambria" w:cs="Cambria"/>
                <w:sz w:val="24"/>
                <w:szCs w:val="24"/>
              </w:rPr>
              <w:t>12:05-12:10</w:t>
            </w:r>
          </w:p>
        </w:tc>
        <w:tc>
          <w:tcPr>
            <w:tcW w:w="3735" w:type="dxa"/>
            <w:tcMar/>
            <w:vAlign w:val="center"/>
          </w:tcPr>
          <w:p w:rsidR="00B609EF" w:rsidRDefault="00B609EF" w14:paraId="76683195" w14:textId="77777777">
            <w:pPr>
              <w:widowControl w:val="0"/>
              <w:jc w:val="center"/>
              <w:rPr>
                <w:rFonts w:ascii="Cambria" w:hAnsi="Cambria" w:eastAsia="Cambria" w:cs="Cambria"/>
                <w:b/>
                <w:sz w:val="24"/>
                <w:szCs w:val="24"/>
              </w:rPr>
            </w:pPr>
          </w:p>
        </w:tc>
      </w:tr>
      <w:tr w:rsidR="00B609EF" w:rsidTr="6635E9EA" w14:paraId="7668319C" w14:textId="77777777">
        <w:trPr>
          <w:trHeight w:val="420"/>
        </w:trPr>
        <w:tc>
          <w:tcPr>
            <w:tcW w:w="3570" w:type="dxa"/>
            <w:tcMar/>
          </w:tcPr>
          <w:p w:rsidR="00B609EF" w:rsidP="6635E9EA" w:rsidRDefault="00E42028" w14:paraId="76683197" w14:textId="77777777" w14:noSpellErr="1">
            <w:pPr>
              <w:widowControl w:val="0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  <w:r w:rsidRPr="6635E9EA" w:rsidR="6635E9EA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OAA</w:t>
            </w:r>
          </w:p>
          <w:p w:rsidR="00B609EF" w:rsidP="6635E9EA" w:rsidRDefault="00E42028" w14:paraId="76683198" w14:textId="77777777" w14:noSpellErr="1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  <w:r w:rsidRPr="6635E9EA" w:rsidR="6635E9EA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Master Educators</w:t>
            </w:r>
          </w:p>
          <w:p w:rsidR="00B609EF" w:rsidP="6635E9EA" w:rsidRDefault="00E42028" w14:paraId="76683199" w14:textId="77777777" w14:noSpellErr="1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  <w:r w:rsidRPr="6635E9EA" w:rsidR="6635E9EA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Teacher - Learner responsibilities</w:t>
            </w:r>
          </w:p>
        </w:tc>
        <w:tc>
          <w:tcPr>
            <w:tcW w:w="2250" w:type="dxa"/>
            <w:tcMar/>
            <w:vAlign w:val="center"/>
          </w:tcPr>
          <w:p w:rsidR="00B609EF" w:rsidP="6635E9EA" w:rsidRDefault="00E93231" w14:paraId="7668319A" w14:textId="1D759FD8" w14:noSpellErr="1">
            <w:pPr>
              <w:widowControl w:val="0"/>
              <w:jc w:val="center"/>
              <w:rPr>
                <w:rFonts w:ascii="Cambria" w:hAnsi="Cambria" w:eastAsia="Cambria" w:cs="Cambria"/>
                <w:sz w:val="24"/>
                <w:szCs w:val="24"/>
              </w:rPr>
            </w:pPr>
            <w:r w:rsidRPr="6635E9EA" w:rsidR="6635E9EA">
              <w:rPr>
                <w:rFonts w:ascii="Cambria" w:hAnsi="Cambria" w:eastAsia="Cambria" w:cs="Cambria"/>
                <w:sz w:val="24"/>
                <w:szCs w:val="24"/>
              </w:rPr>
              <w:t>12:10-12:25</w:t>
            </w:r>
          </w:p>
        </w:tc>
        <w:tc>
          <w:tcPr>
            <w:tcW w:w="3735" w:type="dxa"/>
            <w:tcMar/>
            <w:vAlign w:val="center"/>
          </w:tcPr>
          <w:p w:rsidR="00B609EF" w:rsidP="6635E9EA" w:rsidRDefault="00E42028" w14:paraId="7668319B" w14:textId="77777777" w14:noSpellErr="1">
            <w:pPr>
              <w:widowControl w:val="0"/>
              <w:jc w:val="center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  <w:r w:rsidRPr="6635E9EA" w:rsidR="6635E9EA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Doug Hughes, MD</w:t>
            </w:r>
          </w:p>
        </w:tc>
      </w:tr>
      <w:tr w:rsidR="00B609EF" w:rsidTr="6635E9EA" w14:paraId="766831A0" w14:textId="77777777">
        <w:trPr>
          <w:trHeight w:val="420"/>
        </w:trPr>
        <w:tc>
          <w:tcPr>
            <w:tcW w:w="3570" w:type="dxa"/>
            <w:tcMar/>
          </w:tcPr>
          <w:p w:rsidR="00B609EF" w:rsidP="6635E9EA" w:rsidRDefault="00E42028" w14:paraId="7668319D" w14:noSpellErr="1" w14:textId="0C4E6895">
            <w:pPr>
              <w:widowControl w:val="0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  <w:r w:rsidRPr="6635E9EA" w:rsidR="6635E9EA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 xml:space="preserve">OME </w:t>
            </w:r>
            <w:r w:rsidRPr="6635E9EA" w:rsidR="6635E9EA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 xml:space="preserve">EQI and </w:t>
            </w:r>
            <w:r w:rsidRPr="6635E9EA" w:rsidR="6635E9EA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 xml:space="preserve">evaluation </w:t>
            </w:r>
            <w:r w:rsidRPr="6635E9EA" w:rsidR="6635E9EA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updates</w:t>
            </w:r>
          </w:p>
        </w:tc>
        <w:tc>
          <w:tcPr>
            <w:tcW w:w="2250" w:type="dxa"/>
            <w:tcMar/>
            <w:vAlign w:val="center"/>
          </w:tcPr>
          <w:p w:rsidR="00B609EF" w:rsidP="6635E9EA" w:rsidRDefault="00E93231" w14:paraId="7668319E" w14:textId="3E8B5BFE" w14:noSpellErr="1">
            <w:pPr>
              <w:widowControl w:val="0"/>
              <w:jc w:val="center"/>
              <w:rPr>
                <w:rFonts w:ascii="Cambria" w:hAnsi="Cambria" w:eastAsia="Cambria" w:cs="Cambria"/>
                <w:sz w:val="24"/>
                <w:szCs w:val="24"/>
              </w:rPr>
            </w:pPr>
            <w:r w:rsidRPr="6635E9EA" w:rsidR="6635E9EA">
              <w:rPr>
                <w:rFonts w:ascii="Cambria" w:hAnsi="Cambria" w:eastAsia="Cambria" w:cs="Cambria"/>
                <w:sz w:val="24"/>
                <w:szCs w:val="24"/>
              </w:rPr>
              <w:t>12:25-12:35</w:t>
            </w:r>
          </w:p>
        </w:tc>
        <w:tc>
          <w:tcPr>
            <w:tcW w:w="3735" w:type="dxa"/>
            <w:tcMar/>
            <w:vAlign w:val="center"/>
          </w:tcPr>
          <w:p w:rsidR="00B609EF" w:rsidP="6635E9EA" w:rsidRDefault="00E42028" w14:paraId="7668319F" w14:textId="77777777">
            <w:pPr>
              <w:widowControl w:val="0"/>
              <w:jc w:val="center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  <w:proofErr w:type="spellStart"/>
            <w:r w:rsidRPr="6635E9EA" w:rsidR="6635E9EA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Priya</w:t>
            </w:r>
            <w:proofErr w:type="spellEnd"/>
            <w:r w:rsidRPr="6635E9EA" w:rsidR="6635E9EA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 xml:space="preserve"> Garg, MD</w:t>
            </w:r>
          </w:p>
        </w:tc>
      </w:tr>
      <w:tr w:rsidR="00B609EF" w:rsidTr="6635E9EA" w14:paraId="766831A4" w14:textId="77777777">
        <w:trPr>
          <w:trHeight w:val="420"/>
        </w:trPr>
        <w:tc>
          <w:tcPr>
            <w:tcW w:w="3570" w:type="dxa"/>
            <w:tcMar/>
          </w:tcPr>
          <w:p w:rsidR="00B609EF" w:rsidP="6635E9EA" w:rsidRDefault="00E42028" w14:noSpellErr="1" w14:paraId="6FC0B454" w14:textId="69A6AC8D">
            <w:pPr>
              <w:widowControl w:val="0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  <w:r w:rsidRPr="6635E9EA" w:rsidR="6635E9EA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 xml:space="preserve">LCME Element 6.1: Course Objectives to PCRS </w:t>
            </w:r>
          </w:p>
          <w:p w:rsidR="00B609EF" w:rsidP="6635E9EA" w:rsidRDefault="00E42028" w14:paraId="766831A1" w14:noSpellErr="1" w14:textId="7FF9A9D0">
            <w:pPr>
              <w:pStyle w:val="Normal"/>
              <w:widowControl w:val="0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  <w:r w:rsidRPr="6635E9EA" w:rsidR="6635E9EA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LCME 2 Update</w:t>
            </w:r>
          </w:p>
        </w:tc>
        <w:tc>
          <w:tcPr>
            <w:tcW w:w="2250" w:type="dxa"/>
            <w:tcMar/>
            <w:vAlign w:val="center"/>
          </w:tcPr>
          <w:p w:rsidR="00B609EF" w:rsidP="6635E9EA" w:rsidRDefault="00E93231" w14:paraId="766831A2" w14:textId="3989BE04" w14:noSpellErr="1">
            <w:pPr>
              <w:widowControl w:val="0"/>
              <w:jc w:val="center"/>
              <w:rPr>
                <w:rFonts w:ascii="Cambria" w:hAnsi="Cambria" w:eastAsia="Cambria" w:cs="Cambria"/>
                <w:sz w:val="24"/>
                <w:szCs w:val="24"/>
              </w:rPr>
            </w:pPr>
            <w:r w:rsidRPr="6635E9EA" w:rsidR="6635E9EA">
              <w:rPr>
                <w:rFonts w:ascii="Cambria" w:hAnsi="Cambria" w:eastAsia="Cambria" w:cs="Cambria"/>
                <w:sz w:val="24"/>
                <w:szCs w:val="24"/>
              </w:rPr>
              <w:t>12:35-12:45</w:t>
            </w:r>
          </w:p>
        </w:tc>
        <w:tc>
          <w:tcPr>
            <w:tcW w:w="3735" w:type="dxa"/>
            <w:tcMar/>
            <w:vAlign w:val="center"/>
          </w:tcPr>
          <w:p w:rsidR="00B609EF" w:rsidP="6635E9EA" w:rsidRDefault="00E42028" w14:paraId="766831A3" w14:textId="77777777">
            <w:pPr>
              <w:widowControl w:val="0"/>
              <w:jc w:val="center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  <w:proofErr w:type="spellStart"/>
            <w:r w:rsidRPr="6635E9EA" w:rsidR="6635E9EA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Priya</w:t>
            </w:r>
            <w:proofErr w:type="spellEnd"/>
            <w:r w:rsidRPr="6635E9EA" w:rsidR="6635E9EA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 xml:space="preserve"> Garg, MD</w:t>
            </w:r>
          </w:p>
        </w:tc>
      </w:tr>
      <w:tr w:rsidR="00B609EF" w:rsidTr="6635E9EA" w14:paraId="766831A8" w14:textId="77777777">
        <w:trPr>
          <w:trHeight w:val="420"/>
        </w:trPr>
        <w:tc>
          <w:tcPr>
            <w:tcW w:w="3570" w:type="dxa"/>
            <w:tcMar/>
          </w:tcPr>
          <w:p w:rsidR="00B609EF" w:rsidP="6635E9EA" w:rsidRDefault="00E42028" w14:paraId="766831A5" w14:textId="77777777">
            <w:pPr>
              <w:widowControl w:val="0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  <w:r w:rsidRPr="6635E9EA" w:rsidR="6635E9EA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 xml:space="preserve">Peer review revisit: </w:t>
            </w:r>
            <w:proofErr w:type="spellStart"/>
            <w:r w:rsidRPr="6635E9EA" w:rsidR="6635E9EA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DRx</w:t>
            </w:r>
            <w:proofErr w:type="spellEnd"/>
            <w:r w:rsidRPr="6635E9EA" w:rsidR="6635E9EA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 xml:space="preserve"> Endo/Nutrition</w:t>
            </w:r>
          </w:p>
        </w:tc>
        <w:tc>
          <w:tcPr>
            <w:tcW w:w="2250" w:type="dxa"/>
            <w:tcMar/>
            <w:vAlign w:val="center"/>
          </w:tcPr>
          <w:p w:rsidR="00B609EF" w:rsidP="6635E9EA" w:rsidRDefault="00E93231" w14:paraId="766831A6" w14:textId="10E90831" w14:noSpellErr="1">
            <w:pPr>
              <w:widowControl w:val="0"/>
              <w:jc w:val="center"/>
              <w:rPr>
                <w:rFonts w:ascii="Cambria" w:hAnsi="Cambria" w:eastAsia="Cambria" w:cs="Cambria"/>
                <w:sz w:val="24"/>
                <w:szCs w:val="24"/>
              </w:rPr>
            </w:pPr>
            <w:r w:rsidRPr="6635E9EA" w:rsidR="6635E9EA">
              <w:rPr>
                <w:rFonts w:ascii="Cambria" w:hAnsi="Cambria" w:eastAsia="Cambria" w:cs="Cambria"/>
                <w:sz w:val="24"/>
                <w:szCs w:val="24"/>
              </w:rPr>
              <w:t>12:45-12:55</w:t>
            </w:r>
          </w:p>
        </w:tc>
        <w:tc>
          <w:tcPr>
            <w:tcW w:w="3735" w:type="dxa"/>
            <w:tcMar/>
            <w:vAlign w:val="center"/>
          </w:tcPr>
          <w:p w:rsidR="00E93231" w:rsidP="6635E9EA" w:rsidRDefault="00E93231" w14:paraId="74FA76E9" w14:textId="77777777" w14:noSpellErr="1">
            <w:pPr>
              <w:widowControl w:val="0"/>
              <w:jc w:val="center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  <w:r w:rsidRPr="6635E9EA" w:rsidR="6635E9EA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Robert Lowe, MD</w:t>
            </w:r>
          </w:p>
          <w:p w:rsidR="00B609EF" w:rsidP="6635E9EA" w:rsidRDefault="00E93231" w14:paraId="766831A7" w14:textId="1AF72D04" w14:noSpellErr="1">
            <w:pPr>
              <w:widowControl w:val="0"/>
              <w:jc w:val="center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  <w:r w:rsidRPr="6635E9EA" w:rsidR="6635E9EA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Joshua Safer, MD</w:t>
            </w:r>
          </w:p>
        </w:tc>
      </w:tr>
      <w:tr w:rsidR="00B609EF" w:rsidTr="6635E9EA" w14:paraId="766831AC" w14:textId="77777777">
        <w:trPr>
          <w:trHeight w:val="480"/>
        </w:trPr>
        <w:tc>
          <w:tcPr>
            <w:tcW w:w="3570" w:type="dxa"/>
            <w:tcMar/>
          </w:tcPr>
          <w:p w:rsidR="00B609EF" w:rsidP="6635E9EA" w:rsidRDefault="00E42028" w14:paraId="766831A9" w14:textId="47B0C7B9" w14:noSpellErr="1">
            <w:pPr>
              <w:widowControl w:val="0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  <w:r w:rsidRPr="6635E9EA" w:rsidR="6635E9EA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 xml:space="preserve">Integration Discussion </w:t>
            </w:r>
          </w:p>
        </w:tc>
        <w:tc>
          <w:tcPr>
            <w:tcW w:w="2250" w:type="dxa"/>
            <w:tcMar/>
            <w:vAlign w:val="center"/>
          </w:tcPr>
          <w:p w:rsidR="00B609EF" w:rsidP="6635E9EA" w:rsidRDefault="00E93231" w14:paraId="766831AA" w14:textId="2F14EDEF" w14:noSpellErr="1">
            <w:pPr>
              <w:widowControl w:val="0"/>
              <w:jc w:val="center"/>
              <w:rPr>
                <w:rFonts w:ascii="Cambria" w:hAnsi="Cambria" w:eastAsia="Cambria" w:cs="Cambria"/>
                <w:sz w:val="24"/>
                <w:szCs w:val="24"/>
              </w:rPr>
            </w:pPr>
            <w:r w:rsidRPr="6635E9EA" w:rsidR="6635E9EA">
              <w:rPr>
                <w:rFonts w:ascii="Cambria" w:hAnsi="Cambria" w:eastAsia="Cambria" w:cs="Cambria"/>
                <w:sz w:val="24"/>
                <w:szCs w:val="24"/>
              </w:rPr>
              <w:t>12:55-1:25</w:t>
            </w:r>
          </w:p>
        </w:tc>
        <w:tc>
          <w:tcPr>
            <w:tcW w:w="3735" w:type="dxa"/>
            <w:tcMar/>
            <w:vAlign w:val="center"/>
          </w:tcPr>
          <w:p w:rsidR="00B609EF" w:rsidP="6635E9EA" w:rsidRDefault="00E42028" w14:paraId="766831AB" w14:textId="77777777" w14:noSpellErr="1">
            <w:pPr>
              <w:widowControl w:val="0"/>
              <w:jc w:val="center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  <w:bookmarkStart w:name="_GoBack" w:id="0"/>
            <w:bookmarkEnd w:id="0"/>
            <w:r w:rsidRPr="6635E9EA" w:rsidR="6635E9EA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Ann Zumwalt, PhD</w:t>
            </w:r>
          </w:p>
        </w:tc>
      </w:tr>
    </w:tbl>
    <w:p w:rsidR="00B609EF" w:rsidRDefault="00B609EF" w14:paraId="766831B3" w14:textId="77777777">
      <w:pPr>
        <w:widowControl w:val="0"/>
        <w:spacing w:after="160" w:line="259" w:lineRule="auto"/>
      </w:pPr>
    </w:p>
    <w:p w:rsidR="00B609EF" w:rsidRDefault="00B609EF" w14:paraId="766831B4" w14:textId="77777777">
      <w:pPr>
        <w:widowControl w:val="0"/>
        <w:spacing w:after="160" w:line="259" w:lineRule="auto"/>
      </w:pPr>
    </w:p>
    <w:sectPr w:rsidR="00B609EF"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DBD"/>
    <w:multiLevelType w:val="multilevel"/>
    <w:tmpl w:val="66B82F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0D5A7E"/>
    <w:multiLevelType w:val="multilevel"/>
    <w:tmpl w:val="C19283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Garg, Priya S">
    <w15:presenceInfo w15:providerId="AD" w15:userId="10033FFF9DE3F20C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EF"/>
    <w:rsid w:val="00B609EF"/>
    <w:rsid w:val="00E42028"/>
    <w:rsid w:val="00E93231"/>
    <w:rsid w:val="6635E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3183"/>
  <w15:docId w15:val="{391E8BB8-6827-6F4E-851E-7360F4F7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/word/people.xml" Id="R559db9e204f14c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Garg, Priya S</lastModifiedBy>
  <revision>4</revision>
  <dcterms:created xsi:type="dcterms:W3CDTF">2018-02-09T18:42:00.0000000Z</dcterms:created>
  <dcterms:modified xsi:type="dcterms:W3CDTF">2018-02-13T01:41:03.7699126Z</dcterms:modified>
</coreProperties>
</file>