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682E" w14:textId="77777777" w:rsidR="00032470" w:rsidRDefault="00032470" w:rsidP="00032470">
      <w:pPr>
        <w:jc w:val="right"/>
      </w:pPr>
      <w:r>
        <w:rPr>
          <w:noProof/>
        </w:rPr>
        <w:drawing>
          <wp:inline distT="0" distB="0" distL="0" distR="0" wp14:anchorId="722EB4F2" wp14:editId="04E08C8C">
            <wp:extent cx="1870075" cy="9450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1899" cy="956067"/>
                    </a:xfrm>
                    <a:prstGeom prst="rect">
                      <a:avLst/>
                    </a:prstGeom>
                  </pic:spPr>
                </pic:pic>
              </a:graphicData>
            </a:graphic>
          </wp:inline>
        </w:drawing>
      </w:r>
    </w:p>
    <w:p w14:paraId="3E9896BC" w14:textId="77777777" w:rsidR="001E7130" w:rsidRPr="00C70D38" w:rsidRDefault="00032470" w:rsidP="00C70D38">
      <w:pPr>
        <w:pStyle w:val="NoSpacing"/>
        <w:rPr>
          <w:highlight w:val="yellow"/>
        </w:rPr>
      </w:pPr>
      <w:r w:rsidRPr="00C70D38">
        <w:rPr>
          <w:highlight w:val="yellow"/>
        </w:rPr>
        <w:t xml:space="preserve">TO </w:t>
      </w:r>
    </w:p>
    <w:p w14:paraId="7EDB84F5" w14:textId="77777777" w:rsidR="00AC20E9" w:rsidRPr="00C70D38" w:rsidRDefault="00AC20E9" w:rsidP="00C70D38">
      <w:pPr>
        <w:pStyle w:val="NoSpacing"/>
        <w:rPr>
          <w:highlight w:val="yellow"/>
        </w:rPr>
      </w:pPr>
      <w:r w:rsidRPr="00C70D38">
        <w:rPr>
          <w:highlight w:val="yellow"/>
        </w:rPr>
        <w:t>FROM</w:t>
      </w:r>
    </w:p>
    <w:p w14:paraId="4688A2F7" w14:textId="77777777" w:rsidR="00AC20E9" w:rsidRDefault="00032470" w:rsidP="00C70D38">
      <w:pPr>
        <w:pStyle w:val="NoSpacing"/>
      </w:pPr>
      <w:r w:rsidRPr="00C70D38">
        <w:rPr>
          <w:highlight w:val="yellow"/>
        </w:rPr>
        <w:t>March 13</w:t>
      </w:r>
      <w:r w:rsidR="00AC20E9" w:rsidRPr="00C70D38">
        <w:rPr>
          <w:highlight w:val="yellow"/>
        </w:rPr>
        <w:t>, 2020</w:t>
      </w:r>
    </w:p>
    <w:p w14:paraId="02E0B03B" w14:textId="77777777" w:rsidR="00C70D38" w:rsidRDefault="00C70D38" w:rsidP="00C70D38">
      <w:pPr>
        <w:pStyle w:val="NoSpacing"/>
      </w:pPr>
    </w:p>
    <w:p w14:paraId="00D57A64" w14:textId="77777777" w:rsidR="00AC20E9" w:rsidRDefault="00AC20E9">
      <w:r>
        <w:t>To whom this may concern,</w:t>
      </w:r>
    </w:p>
    <w:p w14:paraId="18C4EF3A" w14:textId="77777777" w:rsidR="00AC20E9" w:rsidRDefault="00032470">
      <w:r>
        <w:t>Due to COVID-19 uncertainty</w:t>
      </w:r>
      <w:r w:rsidR="001E7130">
        <w:t xml:space="preserve">, </w:t>
      </w:r>
      <w:r w:rsidR="00AC20E9">
        <w:t xml:space="preserve">Drs. Karen Antman and Ravin Davidoff, the </w:t>
      </w:r>
      <w:r w:rsidR="00C70D38">
        <w:t>Institutional</w:t>
      </w:r>
      <w:r w:rsidR="00AC20E9">
        <w:t xml:space="preserve"> Officials at Boston University Medical Campus and Boston Medical Center, have determine</w:t>
      </w:r>
      <w:r w:rsidR="005F44F2">
        <w:t>d</w:t>
      </w:r>
      <w:r w:rsidR="00AC20E9">
        <w:t xml:space="preserve"> that most research activities involving in-person interactions with subjects MUST STOP </w:t>
      </w:r>
      <w:r>
        <w:t xml:space="preserve">as of March 12, 2020 </w:t>
      </w:r>
      <w:r w:rsidR="00AC20E9">
        <w:t>until further notice.  The only exceptions are if canceling or postponing the activities would either (A) increase the risk to the subject’s safety or wellbeing or (B) deprive the subject of potential direct benefit.  This is being done to protect research subjects.</w:t>
      </w:r>
    </w:p>
    <w:p w14:paraId="561A4494" w14:textId="6405A9AD" w:rsidR="00AC20E9" w:rsidRDefault="001E7130">
      <w:r>
        <w:t xml:space="preserve">Ongoing research with enrolled subjects must cease face-to-face interactions, unless the visit falls into one of </w:t>
      </w:r>
      <w:r w:rsidR="005F44F2">
        <w:t xml:space="preserve">the </w:t>
      </w:r>
      <w:r>
        <w:t xml:space="preserve">two </w:t>
      </w:r>
      <w:r w:rsidR="005F44F2">
        <w:t xml:space="preserve">exception </w:t>
      </w:r>
      <w:r>
        <w:t>categories noted above</w:t>
      </w:r>
      <w:r w:rsidRPr="00984DEB">
        <w:t xml:space="preserve">.  </w:t>
      </w:r>
      <w:r w:rsidR="00580D5D" w:rsidRPr="00984DEB">
        <w:t>The PI may explore a</w:t>
      </w:r>
      <w:r w:rsidRPr="00984DEB">
        <w:t>lternative virtual visits in consultation</w:t>
      </w:r>
      <w:r w:rsidR="00580D5D" w:rsidRPr="00984DEB">
        <w:t xml:space="preserve"> with</w:t>
      </w:r>
      <w:r w:rsidR="00C70D38" w:rsidRPr="00984DEB">
        <w:t xml:space="preserve"> </w:t>
      </w:r>
      <w:r w:rsidR="005F44F2" w:rsidRPr="00984DEB">
        <w:t xml:space="preserve">the </w:t>
      </w:r>
      <w:r w:rsidR="00C70D38" w:rsidRPr="00984DEB">
        <w:t>sponsor or funding source</w:t>
      </w:r>
      <w:r w:rsidR="00580D5D" w:rsidRPr="00984DEB">
        <w:t>,</w:t>
      </w:r>
      <w:r w:rsidR="00C01E80" w:rsidRPr="00984DEB">
        <w:t xml:space="preserve"> IRB of record,</w:t>
      </w:r>
      <w:r w:rsidR="00580D5D" w:rsidRPr="00984DEB">
        <w:t xml:space="preserve"> and coordination with </w:t>
      </w:r>
      <w:r w:rsidR="005F44F2" w:rsidRPr="00984DEB">
        <w:t xml:space="preserve">the </w:t>
      </w:r>
      <w:r w:rsidR="00580D5D" w:rsidRPr="00984DEB">
        <w:t>study subject</w:t>
      </w:r>
      <w:r w:rsidRPr="00984DEB">
        <w:t>.</w:t>
      </w:r>
      <w:r>
        <w:t xml:space="preserve">  All study protocol deviations must be submitted to the IRB of record</w:t>
      </w:r>
      <w:r w:rsidR="00C01E80">
        <w:t>, according to that IRB’s policies for reporting</w:t>
      </w:r>
      <w:r>
        <w:t xml:space="preserve">. Each study team </w:t>
      </w:r>
      <w:r w:rsidR="00C01E80">
        <w:t xml:space="preserve">should </w:t>
      </w:r>
      <w:r w:rsidR="00C70D38">
        <w:t xml:space="preserve">contact </w:t>
      </w:r>
      <w:r>
        <w:t xml:space="preserve">their study subjects </w:t>
      </w:r>
      <w:r w:rsidR="00CB24B6">
        <w:t xml:space="preserve">to explain </w:t>
      </w:r>
      <w:r>
        <w:t>the rationale behind the change in events.</w:t>
      </w:r>
      <w:r w:rsidR="00C01E80">
        <w:t xml:space="preserve"> </w:t>
      </w:r>
    </w:p>
    <w:p w14:paraId="48C5B78A" w14:textId="0730EC9B" w:rsidR="001E7130" w:rsidRDefault="001E7130">
      <w:r>
        <w:t>Most studies must stop enrolling new subjects</w:t>
      </w:r>
      <w:r w:rsidR="00C01E80">
        <w:t xml:space="preserve">. </w:t>
      </w:r>
      <w:r w:rsidR="00C01E80" w:rsidRPr="00C01E80">
        <w:t>The only exceptions would be studies where there is no direct subject contact (e.g., on-line only) and studies with the potential for direct benefit, that is, benefits that are not available through standard of care.</w:t>
      </w:r>
    </w:p>
    <w:p w14:paraId="641F0A03" w14:textId="22144C53" w:rsidR="00591AC2" w:rsidRDefault="001E7130" w:rsidP="00591AC2">
      <w:pPr>
        <w:rPr>
          <w:rFonts w:eastAsia="Times New Roman"/>
        </w:rPr>
      </w:pPr>
      <w:r>
        <w:t>The IRB will continue to review and approve IRB applications for human subject research.</w:t>
      </w:r>
      <w:r w:rsidR="00591AC2">
        <w:t xml:space="preserve"> </w:t>
      </w:r>
      <w:r w:rsidR="00591AC2">
        <w:rPr>
          <w:rFonts w:eastAsia="Times New Roman"/>
        </w:rPr>
        <w:t xml:space="preserve">For studies that are approvable, but do not meet the above </w:t>
      </w:r>
      <w:r w:rsidR="00C01E80">
        <w:rPr>
          <w:rFonts w:eastAsia="Times New Roman"/>
        </w:rPr>
        <w:t>n</w:t>
      </w:r>
      <w:r w:rsidR="00591AC2">
        <w:rPr>
          <w:rFonts w:eastAsia="Times New Roman"/>
        </w:rPr>
        <w:t xml:space="preserve">ew </w:t>
      </w:r>
      <w:r w:rsidR="00C01E80">
        <w:rPr>
          <w:rFonts w:eastAsia="Times New Roman"/>
        </w:rPr>
        <w:t xml:space="preserve">enrollment </w:t>
      </w:r>
      <w:r w:rsidR="00591AC2">
        <w:rPr>
          <w:rFonts w:eastAsia="Times New Roman"/>
        </w:rPr>
        <w:t>exception</w:t>
      </w:r>
      <w:r w:rsidR="00C01E80">
        <w:rPr>
          <w:rFonts w:eastAsia="Times New Roman"/>
        </w:rPr>
        <w:t>s</w:t>
      </w:r>
      <w:r w:rsidR="00591AC2">
        <w:rPr>
          <w:rFonts w:eastAsia="Times New Roman"/>
        </w:rPr>
        <w:t>, the IRB will approve the study but explicitly note that enrollment cannot start until the pause in clinical research activities is lifted.</w:t>
      </w:r>
    </w:p>
    <w:p w14:paraId="15D00FFA" w14:textId="7FC0DDE5" w:rsidR="001E7130" w:rsidRDefault="00591AC2">
      <w:r>
        <w:t xml:space="preserve">We appreciate your patience with this matter and recognize this is not ideal for data collection, but as always, </w:t>
      </w:r>
      <w:r w:rsidR="00C70D38">
        <w:t>our patient’s safety is our first priority</w:t>
      </w:r>
      <w:r>
        <w:t xml:space="preserve">.  </w:t>
      </w:r>
      <w:r w:rsidR="00C70D38">
        <w:t>As a possible result to this COV</w:t>
      </w:r>
      <w:r w:rsidR="00C01E80">
        <w:t>I</w:t>
      </w:r>
      <w:r w:rsidR="00C70D38">
        <w:t>D-19 response, w</w:t>
      </w:r>
      <w:r>
        <w:t xml:space="preserve">e would like to ask </w:t>
      </w:r>
      <w:r w:rsidR="00C70D38">
        <w:t>that you</w:t>
      </w:r>
      <w:r>
        <w:t xml:space="preserve"> think about how large volumes of deviations could best be managed</w:t>
      </w:r>
      <w:r w:rsidR="00C70D38">
        <w:t xml:space="preserve">, and look </w:t>
      </w:r>
      <w:r>
        <w:t>forward</w:t>
      </w:r>
      <w:r w:rsidR="00C70D38">
        <w:t>ing to finding out</w:t>
      </w:r>
      <w:r>
        <w:t xml:space="preserve"> how we can help mitigate the complexities of our unpredictable circumstance. We will follow-up with you when we have an expected timeline for returning back to regular clinical research activities. </w:t>
      </w:r>
    </w:p>
    <w:p w14:paraId="6A019919" w14:textId="77777777" w:rsidR="00AC20E9" w:rsidRDefault="00591AC2" w:rsidP="00591AC2">
      <w:r>
        <w:t>We ha</w:t>
      </w:r>
      <w:r w:rsidR="00C70D38">
        <w:t>ve provided a variety of contacts</w:t>
      </w:r>
      <w:r>
        <w:t>, please feel free to reach out with any questions:</w:t>
      </w:r>
    </w:p>
    <w:p w14:paraId="5A5B4586" w14:textId="1CCE1368" w:rsidR="00591AC2" w:rsidRDefault="00591AC2" w:rsidP="00A75477">
      <w:pPr>
        <w:pStyle w:val="NoSpacing"/>
      </w:pPr>
      <w:r w:rsidRPr="00A75477">
        <w:rPr>
          <w:b/>
        </w:rPr>
        <w:t>BMC</w:t>
      </w:r>
      <w:r w:rsidR="00C01E80">
        <w:rPr>
          <w:b/>
        </w:rPr>
        <w:t>/BUMC</w:t>
      </w:r>
      <w:r w:rsidRPr="00A75477">
        <w:rPr>
          <w:b/>
        </w:rPr>
        <w:t xml:space="preserve"> IRB</w:t>
      </w:r>
      <w:r>
        <w:t xml:space="preserve">: </w:t>
      </w:r>
      <w:hyperlink r:id="rId6" w:history="1">
        <w:r>
          <w:rPr>
            <w:rStyle w:val="Hyperlink"/>
            <w:rFonts w:eastAsia="Times New Roman"/>
          </w:rPr>
          <w:t>medirb@bu.edu</w:t>
        </w:r>
      </w:hyperlink>
      <w:r>
        <w:t xml:space="preserve"> </w:t>
      </w:r>
    </w:p>
    <w:p w14:paraId="7A86FFAA" w14:textId="77777777" w:rsidR="00591AC2" w:rsidRPr="00A75477" w:rsidRDefault="00A75477" w:rsidP="00A75477">
      <w:pPr>
        <w:pStyle w:val="NoSpacing"/>
        <w:rPr>
          <w:b/>
        </w:rPr>
      </w:pPr>
      <w:r w:rsidRPr="00A75477">
        <w:rPr>
          <w:b/>
        </w:rPr>
        <w:t xml:space="preserve">BMC </w:t>
      </w:r>
      <w:r w:rsidR="00591AC2" w:rsidRPr="00A75477">
        <w:rPr>
          <w:b/>
        </w:rPr>
        <w:t>Research Operations</w:t>
      </w:r>
    </w:p>
    <w:p w14:paraId="280B22BB" w14:textId="77777777" w:rsidR="00591AC2" w:rsidRDefault="00591AC2" w:rsidP="00A75477">
      <w:pPr>
        <w:pStyle w:val="NoSpacing"/>
        <w:numPr>
          <w:ilvl w:val="0"/>
          <w:numId w:val="1"/>
        </w:numPr>
      </w:pPr>
      <w:r>
        <w:t>Grants and Contracts</w:t>
      </w:r>
      <w:r w:rsidR="00A75477">
        <w:t xml:space="preserve">: </w:t>
      </w:r>
      <w:hyperlink r:id="rId7" w:history="1">
        <w:r w:rsidR="00A75477" w:rsidRPr="004D3E81">
          <w:rPr>
            <w:rStyle w:val="Hyperlink"/>
            <w:rFonts w:eastAsia="Times New Roman"/>
          </w:rPr>
          <w:t>Grants.Admin@bmc.org</w:t>
        </w:r>
      </w:hyperlink>
      <w:r w:rsidR="00A75477">
        <w:t xml:space="preserve"> </w:t>
      </w:r>
    </w:p>
    <w:p w14:paraId="4E403115" w14:textId="77777777" w:rsidR="00591AC2" w:rsidRDefault="00591AC2" w:rsidP="00A75477">
      <w:pPr>
        <w:pStyle w:val="NoSpacing"/>
        <w:numPr>
          <w:ilvl w:val="0"/>
          <w:numId w:val="1"/>
        </w:numPr>
      </w:pPr>
      <w:r>
        <w:t>Clinical Trial Office</w:t>
      </w:r>
      <w:r w:rsidR="00A75477">
        <w:t>:</w:t>
      </w:r>
      <w:r w:rsidR="00A75477" w:rsidRPr="00A75477">
        <w:t xml:space="preserve"> </w:t>
      </w:r>
      <w:hyperlink r:id="rId8" w:history="1">
        <w:r w:rsidR="00A75477" w:rsidRPr="004D3E81">
          <w:rPr>
            <w:rStyle w:val="Hyperlink"/>
            <w:rFonts w:eastAsia="Times New Roman"/>
          </w:rPr>
          <w:t>ClinicalTrialOffice@bmc.org</w:t>
        </w:r>
      </w:hyperlink>
      <w:r w:rsidR="00A75477">
        <w:t xml:space="preserve"> </w:t>
      </w:r>
    </w:p>
    <w:p w14:paraId="371CC0B4" w14:textId="77777777" w:rsidR="00984DEB" w:rsidRDefault="00984DEB">
      <w:pPr>
        <w:rPr>
          <w:highlight w:val="yellow"/>
        </w:rPr>
      </w:pPr>
    </w:p>
    <w:p w14:paraId="65199301" w14:textId="77777777" w:rsidR="00984DEB" w:rsidRDefault="00984DEB">
      <w:pPr>
        <w:rPr>
          <w:highlight w:val="yellow"/>
        </w:rPr>
      </w:pPr>
    </w:p>
    <w:p w14:paraId="31BB1C05" w14:textId="77777777" w:rsidR="00C70D38" w:rsidRDefault="00C70D38">
      <w:r w:rsidRPr="00C70D38">
        <w:rPr>
          <w:highlight w:val="yellow"/>
        </w:rPr>
        <w:t>FROM</w:t>
      </w:r>
      <w:bookmarkStart w:id="0" w:name="_GoBack"/>
      <w:bookmarkEnd w:id="0"/>
    </w:p>
    <w:sectPr w:rsidR="00C70D38" w:rsidSect="00984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DB4"/>
    <w:multiLevelType w:val="hybridMultilevel"/>
    <w:tmpl w:val="6E5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E9"/>
    <w:rsid w:val="00032470"/>
    <w:rsid w:val="001E7130"/>
    <w:rsid w:val="00580D5D"/>
    <w:rsid w:val="00591AC2"/>
    <w:rsid w:val="005F44F2"/>
    <w:rsid w:val="006958C8"/>
    <w:rsid w:val="00984DEB"/>
    <w:rsid w:val="00A75477"/>
    <w:rsid w:val="00AC20E9"/>
    <w:rsid w:val="00C01E80"/>
    <w:rsid w:val="00C70D38"/>
    <w:rsid w:val="00CB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22B"/>
  <w15:chartTrackingRefBased/>
  <w15:docId w15:val="{82476B20-3805-4617-AC37-7A04658B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C2"/>
    <w:rPr>
      <w:color w:val="0000FF"/>
      <w:u w:val="single"/>
    </w:rPr>
  </w:style>
  <w:style w:type="paragraph" w:styleId="NoSpacing">
    <w:name w:val="No Spacing"/>
    <w:uiPriority w:val="1"/>
    <w:qFormat/>
    <w:rsid w:val="00A75477"/>
    <w:pPr>
      <w:spacing w:after="0" w:line="240" w:lineRule="auto"/>
    </w:pPr>
  </w:style>
  <w:style w:type="character" w:styleId="CommentReference">
    <w:name w:val="annotation reference"/>
    <w:basedOn w:val="DefaultParagraphFont"/>
    <w:uiPriority w:val="99"/>
    <w:semiHidden/>
    <w:unhideWhenUsed/>
    <w:rsid w:val="005F44F2"/>
    <w:rPr>
      <w:sz w:val="16"/>
      <w:szCs w:val="16"/>
    </w:rPr>
  </w:style>
  <w:style w:type="paragraph" w:styleId="CommentText">
    <w:name w:val="annotation text"/>
    <w:basedOn w:val="Normal"/>
    <w:link w:val="CommentTextChar"/>
    <w:uiPriority w:val="99"/>
    <w:semiHidden/>
    <w:unhideWhenUsed/>
    <w:rsid w:val="005F44F2"/>
    <w:pPr>
      <w:spacing w:line="240" w:lineRule="auto"/>
    </w:pPr>
    <w:rPr>
      <w:sz w:val="20"/>
      <w:szCs w:val="20"/>
    </w:rPr>
  </w:style>
  <w:style w:type="character" w:customStyle="1" w:styleId="CommentTextChar">
    <w:name w:val="Comment Text Char"/>
    <w:basedOn w:val="DefaultParagraphFont"/>
    <w:link w:val="CommentText"/>
    <w:uiPriority w:val="99"/>
    <w:semiHidden/>
    <w:rsid w:val="005F44F2"/>
    <w:rPr>
      <w:sz w:val="20"/>
      <w:szCs w:val="20"/>
    </w:rPr>
  </w:style>
  <w:style w:type="paragraph" w:styleId="CommentSubject">
    <w:name w:val="annotation subject"/>
    <w:basedOn w:val="CommentText"/>
    <w:next w:val="CommentText"/>
    <w:link w:val="CommentSubjectChar"/>
    <w:uiPriority w:val="99"/>
    <w:semiHidden/>
    <w:unhideWhenUsed/>
    <w:rsid w:val="005F44F2"/>
    <w:rPr>
      <w:b/>
      <w:bCs/>
    </w:rPr>
  </w:style>
  <w:style w:type="character" w:customStyle="1" w:styleId="CommentSubjectChar">
    <w:name w:val="Comment Subject Char"/>
    <w:basedOn w:val="CommentTextChar"/>
    <w:link w:val="CommentSubject"/>
    <w:uiPriority w:val="99"/>
    <w:semiHidden/>
    <w:rsid w:val="005F44F2"/>
    <w:rPr>
      <w:b/>
      <w:bCs/>
      <w:sz w:val="20"/>
      <w:szCs w:val="20"/>
    </w:rPr>
  </w:style>
  <w:style w:type="paragraph" w:styleId="BalloonText">
    <w:name w:val="Balloon Text"/>
    <w:basedOn w:val="Normal"/>
    <w:link w:val="BalloonTextChar"/>
    <w:uiPriority w:val="99"/>
    <w:semiHidden/>
    <w:unhideWhenUsed/>
    <w:rsid w:val="005F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7825">
      <w:bodyDiv w:val="1"/>
      <w:marLeft w:val="0"/>
      <w:marRight w:val="0"/>
      <w:marTop w:val="0"/>
      <w:marBottom w:val="0"/>
      <w:divBdr>
        <w:top w:val="none" w:sz="0" w:space="0" w:color="auto"/>
        <w:left w:val="none" w:sz="0" w:space="0" w:color="auto"/>
        <w:bottom w:val="none" w:sz="0" w:space="0" w:color="auto"/>
        <w:right w:val="none" w:sz="0" w:space="0" w:color="auto"/>
      </w:divBdr>
    </w:div>
    <w:div w:id="1099179132">
      <w:bodyDiv w:val="1"/>
      <w:marLeft w:val="0"/>
      <w:marRight w:val="0"/>
      <w:marTop w:val="0"/>
      <w:marBottom w:val="0"/>
      <w:divBdr>
        <w:top w:val="none" w:sz="0" w:space="0" w:color="auto"/>
        <w:left w:val="none" w:sz="0" w:space="0" w:color="auto"/>
        <w:bottom w:val="none" w:sz="0" w:space="0" w:color="auto"/>
        <w:right w:val="none" w:sz="0" w:space="0" w:color="auto"/>
      </w:divBdr>
    </w:div>
    <w:div w:id="1295909253">
      <w:bodyDiv w:val="1"/>
      <w:marLeft w:val="0"/>
      <w:marRight w:val="0"/>
      <w:marTop w:val="0"/>
      <w:marBottom w:val="0"/>
      <w:divBdr>
        <w:top w:val="none" w:sz="0" w:space="0" w:color="auto"/>
        <w:left w:val="none" w:sz="0" w:space="0" w:color="auto"/>
        <w:bottom w:val="none" w:sz="0" w:space="0" w:color="auto"/>
        <w:right w:val="none" w:sz="0" w:space="0" w:color="auto"/>
      </w:divBdr>
    </w:div>
    <w:div w:id="13859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Office@bmc.org" TargetMode="External"/><Relationship Id="rId3" Type="http://schemas.openxmlformats.org/officeDocument/2006/relationships/settings" Target="settings.xml"/><Relationship Id="rId7" Type="http://schemas.openxmlformats.org/officeDocument/2006/relationships/hyperlink" Target="mailto:Grants.Admin@b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rb@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Chesley, Johanna</dc:creator>
  <cp:keywords/>
  <dc:description/>
  <cp:lastModifiedBy>Chesley, Johanna</cp:lastModifiedBy>
  <cp:revision>2</cp:revision>
  <dcterms:created xsi:type="dcterms:W3CDTF">2020-03-13T18:10:00Z</dcterms:created>
  <dcterms:modified xsi:type="dcterms:W3CDTF">2020-03-13T18:10:00Z</dcterms:modified>
</cp:coreProperties>
</file>