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F04873" w:rsidP="4047552C" w:rsidRDefault="07F04873" w14:paraId="642B9907" w14:textId="2A2FF05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bidi w:val="0"/>
        <w:spacing w:before="0" w:beforeAutospacing="off" w:after="0" w:afterAutospacing="off" w:line="240" w:lineRule="auto"/>
        <w:ind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Chobanian &amp; Avedisian SOM Medical Education Committee Meeting Agenda</w:t>
      </w:r>
    </w:p>
    <w:p w:rsidR="07F04873" w:rsidP="4047552C" w:rsidRDefault="07F04873" w14:paraId="79A7D0D2" w14:textId="29FC3AC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8280"/>
        </w:tabs>
        <w:bidi w:val="0"/>
        <w:spacing w:before="0" w:beforeAutospacing="off" w:after="0" w:afterAutospacing="off" w:line="240" w:lineRule="auto"/>
        <w:ind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Thursday, February 16</w:t>
      </w: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w:rsidR="07F04873" w:rsidP="4047552C" w:rsidRDefault="07F04873" w14:paraId="0B4D59ED" w14:textId="1915675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bidi w:val="0"/>
        <w:spacing w:before="0" w:beforeAutospacing="off" w:after="0" w:afterAutospacing="off" w:line="240" w:lineRule="auto"/>
        <w:ind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4:30-6:00 pm</w:t>
      </w:r>
    </w:p>
    <w:p w:rsidR="07F04873" w:rsidP="4047552C" w:rsidRDefault="07F04873" w14:paraId="636DB312" w14:textId="752F28B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bidi w:val="0"/>
        <w:spacing w:before="0" w:beforeAutospacing="off" w:after="0" w:afterAutospacing="off" w:line="240" w:lineRule="auto"/>
        <w:ind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  <w:r>
        <w:br/>
      </w: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hyperlink r:id="Rfcdbc75c4151475c">
        <w:r w:rsidRPr="4047552C" w:rsidR="4DBEE58A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https://bostonu.zoom.us/j/93774467088?pwd=REpUdXdvajNUTUdRZ095TlJtUkNQQT09</w:t>
        </w:r>
      </w:hyperlink>
    </w:p>
    <w:p w:rsidR="07F04873" w:rsidP="4047552C" w:rsidRDefault="07F04873" w14:paraId="0E4DC683" w14:textId="22ED2E82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bidi w:val="0"/>
        <w:spacing w:before="0" w:beforeAutospacing="off" w:after="160" w:afterAutospacing="off" w:line="254" w:lineRule="auto"/>
        <w:ind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4047552C" w:rsidTr="0A02B86D" w14:paraId="4F7964CA">
        <w:trPr>
          <w:trHeight w:val="49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0CECE" w:themeFill="background2" w:themeFillShade="E6"/>
            <w:tcMar/>
            <w:vAlign w:val="center"/>
          </w:tcPr>
          <w:p w:rsidR="4047552C" w:rsidP="4047552C" w:rsidRDefault="4047552C" w14:paraId="6BA3FB79" w14:textId="5B488F79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Agenda Item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0CECE" w:themeFill="background2" w:themeFillShade="E6"/>
            <w:tcMar/>
            <w:vAlign w:val="center"/>
          </w:tcPr>
          <w:p w:rsidR="4047552C" w:rsidP="4047552C" w:rsidRDefault="4047552C" w14:paraId="42676FAD" w14:textId="1A9B17EB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0CECE" w:themeFill="background2" w:themeFillShade="E6"/>
            <w:tcMar/>
            <w:vAlign w:val="center"/>
          </w:tcPr>
          <w:p w:rsidR="4047552C" w:rsidP="4047552C" w:rsidRDefault="4047552C" w14:paraId="356F1F42" w14:textId="083099DB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Person Responsible</w:t>
            </w:r>
          </w:p>
        </w:tc>
      </w:tr>
      <w:tr w:rsidR="4047552C" w:rsidTr="0A02B86D" w14:paraId="189242E8">
        <w:trPr>
          <w:trHeight w:val="67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67E3B865" w14:textId="5963BB23">
            <w:pPr>
              <w:bidi w:val="0"/>
              <w:spacing w:line="276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Minutes/Announcements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0FADD20B" w14:textId="10C17D01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4:30-4:40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11F36937" w14:textId="6E20715E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Priya Garg, MD</w:t>
            </w:r>
          </w:p>
        </w:tc>
      </w:tr>
      <w:tr w:rsidR="4047552C" w:rsidTr="0A02B86D" w14:paraId="27D916E1">
        <w:trPr>
          <w:trHeight w:val="133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64AEA050" w14:textId="46D4EB87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Work hours policy</w:t>
            </w:r>
          </w:p>
          <w:p w:rsidR="4047552C" w:rsidP="4047552C" w:rsidRDefault="4047552C" w14:paraId="1C1574A2" w14:textId="7D50753C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VOTE</w:t>
            </w:r>
          </w:p>
          <w:p w:rsidR="4047552C" w:rsidP="4047552C" w:rsidRDefault="4047552C" w14:paraId="551D2B3F" w14:textId="21DF7776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</w:t>
            </w:r>
          </w:p>
          <w:p w:rsidR="4047552C" w:rsidP="4047552C" w:rsidRDefault="4047552C" w14:paraId="5D3FDA16" w14:textId="370A9FAD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LCME 8.8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4DC30AB0" w14:textId="0BC95289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2"/>
                <w:szCs w:val="22"/>
              </w:rPr>
              <w:t>4:40-4:50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57A854AA" w14:textId="70AE6930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Priya Garg, MD</w:t>
            </w:r>
          </w:p>
        </w:tc>
      </w:tr>
      <w:tr w:rsidR="4047552C" w:rsidTr="0A02B86D" w14:paraId="26860034">
        <w:trPr>
          <w:trHeight w:val="106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38F379D6" w14:textId="1E0F19BA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Affiliated sites update</w:t>
            </w:r>
          </w:p>
          <w:p w:rsidR="4047552C" w:rsidP="4047552C" w:rsidRDefault="4047552C" w14:paraId="6DF052E7" w14:textId="7C03E768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</w:t>
            </w:r>
          </w:p>
          <w:p w:rsidR="4047552C" w:rsidP="4047552C" w:rsidRDefault="4047552C" w14:paraId="7C77EFAA" w14:textId="1C34836F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LCME 8.7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7F171883" w14:textId="2880B13C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2"/>
                <w:szCs w:val="22"/>
              </w:rPr>
              <w:t>4:50-5:10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6BB6C8D4" w14:textId="7BCFB3C4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Elizabeth Yellen, MD</w:t>
            </w:r>
          </w:p>
        </w:tc>
      </w:tr>
      <w:tr w:rsidR="4047552C" w:rsidTr="0A02B86D" w14:paraId="517A9BA0">
        <w:trPr>
          <w:trHeight w:val="115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32FF7393" w14:textId="39DB1A57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IPE VIG update</w:t>
            </w:r>
          </w:p>
          <w:p w:rsidR="4047552C" w:rsidP="4047552C" w:rsidRDefault="4047552C" w14:paraId="6218E923" w14:textId="2FDC82F2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</w:t>
            </w:r>
          </w:p>
          <w:p w:rsidR="4047552C" w:rsidP="4047552C" w:rsidRDefault="4047552C" w14:paraId="2236970E" w14:textId="0C52034E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LCME 7.9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3E3EA756" w14:textId="6F88E1F6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2"/>
                <w:szCs w:val="22"/>
              </w:rPr>
              <w:t>5:10-5:15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0A02B86D" w:rsidRDefault="4047552C" w14:paraId="33C3E753" w14:textId="00C5D58C">
            <w:pPr>
              <w:bidi w:val="0"/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0A02B86D" w:rsidR="4047552C">
              <w:rPr>
                <w:rFonts w:ascii="Cambria" w:hAnsi="Cambria" w:eastAsia="Cambria" w:cs="Cambria"/>
                <w:sz w:val="24"/>
                <w:szCs w:val="24"/>
              </w:rPr>
              <w:t>Heather Miselis</w:t>
            </w:r>
            <w:r w:rsidRPr="0A02B86D" w:rsidR="7BCF14AE">
              <w:rPr>
                <w:rFonts w:ascii="Cambria" w:hAnsi="Cambria" w:eastAsia="Cambria" w:cs="Cambria"/>
                <w:sz w:val="24"/>
                <w:szCs w:val="24"/>
              </w:rPr>
              <w:t>, MD</w:t>
            </w:r>
          </w:p>
        </w:tc>
      </w:tr>
      <w:tr w:rsidR="4047552C" w:rsidTr="0A02B86D" w14:paraId="6C730B37">
        <w:trPr>
          <w:trHeight w:val="133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6C4CD798" w14:textId="27A27807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Patient procedures</w:t>
            </w:r>
          </w:p>
          <w:p w:rsidR="4047552C" w:rsidP="4047552C" w:rsidRDefault="4047552C" w14:paraId="0BC1EA6E" w14:textId="3200D8C2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VOTE</w:t>
            </w:r>
          </w:p>
          <w:p w:rsidR="4047552C" w:rsidP="4047552C" w:rsidRDefault="4047552C" w14:paraId="71B8CFCE" w14:textId="53217960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</w:t>
            </w:r>
          </w:p>
          <w:p w:rsidR="4047552C" w:rsidP="4047552C" w:rsidRDefault="4047552C" w14:paraId="395F1ED7" w14:textId="6C154210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LCME 6.2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7041C486" w14:textId="44D85F2A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5:15-5:20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2B1DDFE4" w14:textId="4B97C57D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Sonia Ananthakrishnan, MD</w:t>
            </w:r>
          </w:p>
        </w:tc>
      </w:tr>
      <w:tr w:rsidR="4047552C" w:rsidTr="0A02B86D" w14:paraId="56616BD7">
        <w:trPr>
          <w:trHeight w:val="825"/>
        </w:trPr>
        <w:tc>
          <w:tcPr>
            <w:tcW w:w="4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2C6ACA91" w14:textId="6E0EF539">
            <w:pPr>
              <w:bidi w:val="0"/>
              <w:spacing w:line="252" w:lineRule="auto"/>
            </w:pPr>
            <w:r w:rsidRPr="4047552C" w:rsidR="4047552C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Committee updates (CCS, PCS, ECS)</w:t>
            </w:r>
          </w:p>
        </w:tc>
        <w:tc>
          <w:tcPr>
            <w:tcW w:w="1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047552C" w:rsidP="4047552C" w:rsidRDefault="4047552C" w14:paraId="537D4466" w14:textId="5E8F8E39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5:20-5:35</w:t>
            </w:r>
          </w:p>
        </w:tc>
        <w:tc>
          <w:tcPr>
            <w:tcW w:w="35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047552C" w:rsidP="4047552C" w:rsidRDefault="4047552C" w14:paraId="17CD7DA2" w14:textId="791F9B51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Sonia Ananthakrishnan, MD</w:t>
            </w:r>
          </w:p>
          <w:p w:rsidR="4047552C" w:rsidP="4047552C" w:rsidRDefault="4047552C" w14:paraId="1F011690" w14:textId="6C7D2679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Gwynneth Offner, PhD</w:t>
            </w:r>
          </w:p>
          <w:p w:rsidR="4047552C" w:rsidP="4047552C" w:rsidRDefault="4047552C" w14:paraId="5E9FCCCC" w14:textId="52A290F9">
            <w:pPr>
              <w:bidi w:val="0"/>
              <w:spacing w:line="276" w:lineRule="auto"/>
              <w:jc w:val="center"/>
            </w:pPr>
            <w:r w:rsidRPr="4047552C" w:rsidR="4047552C">
              <w:rPr>
                <w:rFonts w:ascii="Cambria" w:hAnsi="Cambria" w:eastAsia="Cambria" w:cs="Cambria"/>
                <w:sz w:val="24"/>
                <w:szCs w:val="24"/>
              </w:rPr>
              <w:t>Anand Devaiah, MD</w:t>
            </w:r>
          </w:p>
        </w:tc>
      </w:tr>
    </w:tbl>
    <w:p w:rsidR="07F04873" w:rsidP="4047552C" w:rsidRDefault="07F04873" w14:paraId="6C9B283B" w14:textId="2A1E6034">
      <w:pPr>
        <w:pStyle w:val="Normal"/>
        <w:bidi w:val="0"/>
        <w:spacing w:before="0" w:beforeAutospacing="off" w:after="160" w:afterAutospacing="off" w:line="252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7F04873" w:rsidP="4047552C" w:rsidRDefault="07F04873" w14:paraId="1A61BB52" w14:textId="6A1DCC43">
      <w:pPr>
        <w:bidi w:val="0"/>
        <w:spacing w:before="0" w:beforeAutospacing="off" w:after="160" w:afterAutospacing="off" w:line="256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47552C" w:rsidR="4DBEE58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MEC Meeting Dates: 3/16</w:t>
      </w:r>
      <w:r w:rsidRPr="4047552C" w:rsidR="6E8633A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4/13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/H8GN3KTd6yW2" int2:id="KafAl7LI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91e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C7FC61"/>
    <w:rsid w:val="00495205"/>
    <w:rsid w:val="07F04873"/>
    <w:rsid w:val="0A02B86D"/>
    <w:rsid w:val="0E40C63D"/>
    <w:rsid w:val="13F80D94"/>
    <w:rsid w:val="2B580D78"/>
    <w:rsid w:val="3D11EF29"/>
    <w:rsid w:val="3EADBF8A"/>
    <w:rsid w:val="3EFF2060"/>
    <w:rsid w:val="4047552C"/>
    <w:rsid w:val="4DBEE58A"/>
    <w:rsid w:val="51E379BA"/>
    <w:rsid w:val="5BC7FC61"/>
    <w:rsid w:val="6E8633A1"/>
    <w:rsid w:val="77C261CD"/>
    <w:rsid w:val="7BC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FC61"/>
  <w15:chartTrackingRefBased/>
  <w15:docId w15:val="{27AFD993-428C-4087-8F32-89B624E005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ostonu.zoom.us/j/93774467088?pwd=REpUdXdvajNUTUdRZ095TlJtUkNQQT09" TargetMode="External" Id="Rfcdbc75c4151475c" /><Relationship Type="http://schemas.openxmlformats.org/officeDocument/2006/relationships/numbering" Target="numbering.xml" Id="R43b87f19b14a4265" /><Relationship Type="http://schemas.microsoft.com/office/2020/10/relationships/intelligence" Target="intelligence2.xml" Id="R753e447c54ef43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2023-01-20T13:55:46.7298289Z</dcterms:created>
  <dcterms:modified xsi:type="dcterms:W3CDTF">2023-02-14T19:17:17.5561349Z</dcterms:modified>
  <dc:creator>Zielinski, Abigail</dc:creator>
  <lastModifiedBy>Zielinski, Abigail</lastModifiedBy>
</coreProperties>
</file>